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9FFC" w14:textId="122FD93C" w:rsidR="00522D9D" w:rsidRPr="00E019A7" w:rsidRDefault="00522D9D" w:rsidP="00522D9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ar-SA"/>
        </w:rPr>
      </w:pPr>
    </w:p>
    <w:p w14:paraId="081B5704" w14:textId="7E10D323" w:rsidR="00522D9D" w:rsidRPr="00E019A7" w:rsidRDefault="00C91795" w:rsidP="00522D9D">
      <w:pPr>
        <w:pStyle w:val="Noparagraphstyle"/>
        <w:ind w:firstLine="3"/>
        <w:jc w:val="center"/>
        <w:rPr>
          <w:rFonts w:asciiTheme="minorHAnsi" w:hAnsiTheme="minorHAnsi" w:cstheme="minorHAnsi"/>
          <w:b/>
        </w:rPr>
      </w:pPr>
      <w:r w:rsidRPr="00E019A7">
        <w:rPr>
          <w:rFonts w:asciiTheme="minorHAnsi" w:hAnsiTheme="minorHAnsi" w:cstheme="minorHAnsi"/>
          <w:b/>
        </w:rPr>
        <w:t xml:space="preserve"> </w:t>
      </w:r>
      <w:r w:rsidR="00796420" w:rsidRPr="00E019A7">
        <w:rPr>
          <w:rFonts w:asciiTheme="minorHAnsi" w:hAnsiTheme="minorHAnsi" w:cstheme="minorHAnsi"/>
          <w:b/>
        </w:rPr>
        <w:t>Správa Národného parku Malá Fatra so sídlom vo Varíne</w:t>
      </w:r>
    </w:p>
    <w:p w14:paraId="5BAF41C6" w14:textId="43AEA363" w:rsidR="00522D9D" w:rsidRPr="00A03E87" w:rsidRDefault="00E019A7" w:rsidP="00E019A7">
      <w:pPr>
        <w:suppressAutoHyphens/>
        <w:spacing w:before="120" w:after="0" w:line="240" w:lineRule="auto"/>
        <w:jc w:val="center"/>
        <w:rPr>
          <w:rFonts w:eastAsia="Times New Roman" w:cstheme="minorHAnsi"/>
          <w:lang w:eastAsia="ar-SA"/>
        </w:rPr>
      </w:pPr>
      <w:r w:rsidRPr="00A03E87">
        <w:rPr>
          <w:rFonts w:eastAsia="Times New Roman" w:cstheme="minorHAnsi"/>
          <w:lang w:eastAsia="ar-SA"/>
        </w:rPr>
        <w:t>podľa ustanovení §281 až §</w:t>
      </w:r>
      <w:r w:rsidR="00522D9D" w:rsidRPr="00A03E87">
        <w:rPr>
          <w:rFonts w:eastAsia="Times New Roman" w:cstheme="minorHAnsi"/>
          <w:lang w:eastAsia="ar-SA"/>
        </w:rPr>
        <w:t>288 Obchodného zákonníka</w:t>
      </w:r>
      <w:r w:rsidRPr="00A03E87">
        <w:rPr>
          <w:rFonts w:eastAsia="Times New Roman" w:cstheme="minorHAnsi"/>
          <w:lang w:eastAsia="ar-SA"/>
        </w:rPr>
        <w:t xml:space="preserve"> v znení neskorších predpisov</w:t>
      </w:r>
    </w:p>
    <w:p w14:paraId="289E297B" w14:textId="77777777" w:rsidR="00522D9D" w:rsidRPr="00A03E87" w:rsidRDefault="00522D9D" w:rsidP="00A03E87">
      <w:pPr>
        <w:suppressAutoHyphens/>
        <w:spacing w:before="60" w:after="0" w:line="240" w:lineRule="auto"/>
        <w:jc w:val="center"/>
        <w:rPr>
          <w:rFonts w:eastAsia="Times New Roman" w:cstheme="minorHAnsi"/>
          <w:lang w:eastAsia="ar-SA"/>
        </w:rPr>
      </w:pPr>
      <w:r w:rsidRPr="00A03E87">
        <w:rPr>
          <w:rFonts w:eastAsia="Times New Roman" w:cstheme="minorHAnsi"/>
          <w:lang w:eastAsia="ar-SA"/>
        </w:rPr>
        <w:t>vyhlasuje</w:t>
      </w:r>
    </w:p>
    <w:p w14:paraId="57065D5B" w14:textId="7B1253C2" w:rsidR="00522D9D" w:rsidRPr="00E019A7" w:rsidRDefault="00522D9D" w:rsidP="00522D9D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2A384274" w14:textId="5D7292FB" w:rsidR="00522D9D" w:rsidRPr="00E019A7" w:rsidRDefault="00522D9D" w:rsidP="00522D9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019A7">
        <w:rPr>
          <w:rFonts w:eastAsia="Times New Roman" w:cstheme="minorHAnsi"/>
          <w:b/>
          <w:sz w:val="24"/>
          <w:szCs w:val="24"/>
          <w:lang w:eastAsia="ar-SA"/>
        </w:rPr>
        <w:t>OBCHODNÚ VEREJNÚ SÚŤAŽ</w:t>
      </w:r>
      <w:r w:rsidR="00111A52">
        <w:rPr>
          <w:rFonts w:eastAsia="Times New Roman" w:cstheme="minorHAnsi"/>
          <w:b/>
          <w:sz w:val="24"/>
          <w:szCs w:val="24"/>
          <w:lang w:eastAsia="ar-SA"/>
        </w:rPr>
        <w:t xml:space="preserve"> č.1</w:t>
      </w:r>
      <w:r w:rsidR="00A03E87">
        <w:rPr>
          <w:rFonts w:eastAsia="Times New Roman" w:cstheme="minorHAnsi"/>
          <w:b/>
          <w:sz w:val="24"/>
          <w:szCs w:val="24"/>
          <w:lang w:eastAsia="ar-SA"/>
        </w:rPr>
        <w:t>/2024</w:t>
      </w:r>
    </w:p>
    <w:p w14:paraId="6CBDDFC3" w14:textId="4FC1E054" w:rsidR="00522D9D" w:rsidRPr="00E019A7" w:rsidRDefault="00E019A7" w:rsidP="00E019A7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>o najvhodnejší návrh na uzavretie kúpnej</w:t>
      </w:r>
      <w:r>
        <w:rPr>
          <w:rFonts w:eastAsia="Times New Roman" w:cstheme="minorHAnsi"/>
          <w:b/>
          <w:lang w:eastAsia="ar-SA"/>
        </w:rPr>
        <w:t xml:space="preserve"> zmluvy na predaj dreva na pni</w:t>
      </w:r>
    </w:p>
    <w:p w14:paraId="4B3E367F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CBD8D51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 xml:space="preserve">Predmet: </w:t>
      </w:r>
    </w:p>
    <w:p w14:paraId="7EE31478" w14:textId="6CB7F0CE" w:rsidR="00522D9D" w:rsidRPr="00E019A7" w:rsidRDefault="00E019A7" w:rsidP="007E6C68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Predmetom je d</w:t>
      </w:r>
      <w:r w:rsidR="00522D9D" w:rsidRPr="00E019A7">
        <w:rPr>
          <w:rFonts w:eastAsia="Times New Roman" w:cstheme="minorHAnsi"/>
          <w:lang w:eastAsia="ar-SA"/>
        </w:rPr>
        <w:t>revná hmota</w:t>
      </w:r>
      <w:r>
        <w:rPr>
          <w:rFonts w:eastAsia="Times New Roman" w:cstheme="minorHAnsi"/>
          <w:lang w:eastAsia="ar-SA"/>
        </w:rPr>
        <w:t xml:space="preserve"> zo stojacich stromov</w:t>
      </w:r>
      <w:r w:rsidR="00522D9D" w:rsidRPr="00E019A7">
        <w:rPr>
          <w:rFonts w:eastAsia="Times New Roman" w:cstheme="minorHAnsi"/>
          <w:lang w:eastAsia="ar-SA"/>
        </w:rPr>
        <w:t xml:space="preserve"> (dr</w:t>
      </w:r>
      <w:r w:rsidR="00C91795" w:rsidRPr="00E019A7">
        <w:rPr>
          <w:rFonts w:eastAsia="Times New Roman" w:cstheme="minorHAnsi"/>
          <w:lang w:eastAsia="ar-SA"/>
        </w:rPr>
        <w:t xml:space="preserve">evo na pni) </w:t>
      </w:r>
      <w:r>
        <w:rPr>
          <w:rFonts w:eastAsia="Times New Roman" w:cstheme="minorHAnsi"/>
          <w:lang w:eastAsia="ar-SA"/>
        </w:rPr>
        <w:t xml:space="preserve">nachádzajúca sa v obchodnom celku </w:t>
      </w:r>
      <w:r w:rsidR="000F0812" w:rsidRPr="00E019A7">
        <w:rPr>
          <w:rFonts w:eastAsia="Times New Roman" w:cstheme="minorHAnsi"/>
          <w:lang w:eastAsia="ar-SA"/>
        </w:rPr>
        <w:t>(</w:t>
      </w:r>
      <w:r w:rsidR="00C91795" w:rsidRPr="00E019A7">
        <w:rPr>
          <w:rFonts w:eastAsia="Times New Roman" w:cstheme="minorHAnsi"/>
          <w:lang w:eastAsia="ar-SA"/>
        </w:rPr>
        <w:t>porastoch</w:t>
      </w:r>
      <w:r w:rsidR="000F0812" w:rsidRPr="00E019A7">
        <w:rPr>
          <w:rFonts w:eastAsia="Times New Roman" w:cstheme="minorHAnsi"/>
          <w:lang w:eastAsia="ar-SA"/>
        </w:rPr>
        <w:t>)</w:t>
      </w:r>
      <w:r w:rsidR="00801E19" w:rsidRPr="00E019A7">
        <w:rPr>
          <w:rFonts w:eastAsia="Times New Roman" w:cstheme="minorHAnsi"/>
          <w:lang w:eastAsia="ar-SA"/>
        </w:rPr>
        <w:t xml:space="preserve"> </w:t>
      </w:r>
      <w:r w:rsidR="00796420" w:rsidRPr="00E019A7">
        <w:rPr>
          <w:rFonts w:eastAsia="Times New Roman" w:cstheme="minorHAnsi"/>
          <w:lang w:eastAsia="ar-SA"/>
        </w:rPr>
        <w:t>Správy Národného parku Malá Fatra so sídlom vo Varíne</w:t>
      </w:r>
      <w:r w:rsidR="00EB262F" w:rsidRPr="00E019A7">
        <w:rPr>
          <w:rFonts w:eastAsia="Times New Roman" w:cstheme="minorHAnsi"/>
          <w:lang w:eastAsia="ar-SA"/>
        </w:rPr>
        <w:t xml:space="preserve">, </w:t>
      </w:r>
      <w:r>
        <w:rPr>
          <w:rFonts w:eastAsia="Times New Roman" w:cstheme="minorHAnsi"/>
          <w:lang w:eastAsia="ar-SA"/>
        </w:rPr>
        <w:t xml:space="preserve">v </w:t>
      </w:r>
      <w:r w:rsidR="00EB262F" w:rsidRPr="00E019A7">
        <w:rPr>
          <w:rFonts w:eastAsia="Times New Roman" w:cstheme="minorHAnsi"/>
          <w:lang w:eastAsia="ar-SA"/>
        </w:rPr>
        <w:t>loka</w:t>
      </w:r>
      <w:r w:rsidR="00753FA4" w:rsidRPr="00E019A7">
        <w:rPr>
          <w:rFonts w:eastAsia="Times New Roman" w:cstheme="minorHAnsi"/>
          <w:lang w:eastAsia="ar-SA"/>
        </w:rPr>
        <w:t>l</w:t>
      </w:r>
      <w:r w:rsidR="00EB262F" w:rsidRPr="00E019A7">
        <w:rPr>
          <w:rFonts w:eastAsia="Times New Roman" w:cstheme="minorHAnsi"/>
          <w:lang w:eastAsia="ar-SA"/>
        </w:rPr>
        <w:t>it</w:t>
      </w:r>
      <w:r>
        <w:rPr>
          <w:rFonts w:eastAsia="Times New Roman" w:cstheme="minorHAnsi"/>
          <w:lang w:eastAsia="ar-SA"/>
        </w:rPr>
        <w:t>e</w:t>
      </w:r>
      <w:r w:rsidR="00EB262F" w:rsidRPr="00E019A7">
        <w:rPr>
          <w:rFonts w:eastAsia="Times New Roman" w:cstheme="minorHAnsi"/>
          <w:lang w:eastAsia="ar-SA"/>
        </w:rPr>
        <w:t xml:space="preserve"> </w:t>
      </w:r>
      <w:r w:rsidR="00753FA4" w:rsidRPr="00E019A7">
        <w:rPr>
          <w:rFonts w:eastAsia="Times New Roman" w:cstheme="minorHAnsi"/>
          <w:lang w:eastAsia="ar-SA"/>
        </w:rPr>
        <w:t>Veľká Lučivná</w:t>
      </w:r>
      <w:r>
        <w:rPr>
          <w:rFonts w:eastAsia="Times New Roman" w:cstheme="minorHAnsi"/>
          <w:lang w:eastAsia="ar-SA"/>
        </w:rPr>
        <w:t>, v lesnom poraste č.309 0</w:t>
      </w:r>
      <w:r w:rsidR="00753FA4" w:rsidRPr="00E019A7">
        <w:rPr>
          <w:rFonts w:eastAsia="Times New Roman" w:cstheme="minorHAnsi"/>
          <w:lang w:eastAsia="ar-SA"/>
        </w:rPr>
        <w:t>.</w:t>
      </w:r>
      <w:r w:rsidR="00522D9D" w:rsidRPr="00E019A7">
        <w:rPr>
          <w:rFonts w:eastAsia="Times New Roman" w:cstheme="minorHAnsi"/>
          <w:lang w:eastAsia="ar-SA"/>
        </w:rPr>
        <w:t xml:space="preserve"> Podkladom k predmetu predaja sú údaje z</w:t>
      </w:r>
      <w:r w:rsidR="00C168D8" w:rsidRPr="00E019A7">
        <w:rPr>
          <w:rFonts w:eastAsia="Times New Roman" w:cstheme="minorHAnsi"/>
          <w:lang w:eastAsia="ar-SA"/>
        </w:rPr>
        <w:t> </w:t>
      </w:r>
      <w:proofErr w:type="spellStart"/>
      <w:r w:rsidR="00801E19" w:rsidRPr="00E019A7">
        <w:rPr>
          <w:rFonts w:eastAsia="Times New Roman" w:cstheme="minorHAnsi"/>
          <w:lang w:eastAsia="ar-SA"/>
        </w:rPr>
        <w:t>PS</w:t>
      </w:r>
      <w:r w:rsidR="00C168D8" w:rsidRPr="00E019A7">
        <w:rPr>
          <w:rFonts w:eastAsia="Times New Roman" w:cstheme="minorHAnsi"/>
          <w:lang w:eastAsia="ar-SA"/>
        </w:rPr>
        <w:t>oL</w:t>
      </w:r>
      <w:proofErr w:type="spellEnd"/>
      <w:r w:rsidR="00C168D8" w:rsidRPr="00E019A7">
        <w:rPr>
          <w:rFonts w:eastAsia="Times New Roman" w:cstheme="minorHAnsi"/>
          <w:lang w:eastAsia="ar-SA"/>
        </w:rPr>
        <w:t xml:space="preserve">, LC </w:t>
      </w:r>
      <w:r w:rsidR="00753FA4" w:rsidRPr="00E019A7">
        <w:rPr>
          <w:rFonts w:eastAsia="Times New Roman" w:cstheme="minorHAnsi"/>
          <w:lang w:eastAsia="ar-SA"/>
        </w:rPr>
        <w:t>Párnica</w:t>
      </w:r>
      <w:r>
        <w:rPr>
          <w:rFonts w:eastAsia="Times New Roman" w:cstheme="minorHAnsi"/>
          <w:lang w:eastAsia="ar-SA"/>
        </w:rPr>
        <w:t xml:space="preserve">, </w:t>
      </w:r>
      <w:r w:rsidR="00522D9D" w:rsidRPr="00E019A7">
        <w:rPr>
          <w:rFonts w:eastAsia="Times New Roman" w:cstheme="minorHAnsi"/>
          <w:lang w:eastAsia="ar-SA"/>
        </w:rPr>
        <w:t>podľa JPRL.</w:t>
      </w:r>
    </w:p>
    <w:p w14:paraId="21A802F5" w14:textId="48F85469" w:rsidR="007E6C68" w:rsidRPr="00E019A7" w:rsidRDefault="007E6C68" w:rsidP="007E6C6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7E6C68">
        <w:rPr>
          <w:rFonts w:eastAsia="Times New Roman" w:cstheme="minorHAnsi"/>
          <w:lang w:eastAsia="ar-SA"/>
        </w:rPr>
        <w:t>Predmetom predaja je predaj dreva na pni, t. j. ťažbu, manipulovanie dreva na odvozné miesto a odvoz z odberné</w:t>
      </w:r>
      <w:r>
        <w:rPr>
          <w:rFonts w:eastAsia="Times New Roman" w:cstheme="minorHAnsi"/>
          <w:lang w:eastAsia="ar-SA"/>
        </w:rPr>
        <w:t>ho</w:t>
      </w:r>
      <w:r w:rsidRPr="007E6C68">
        <w:rPr>
          <w:rFonts w:eastAsia="Times New Roman" w:cstheme="minorHAnsi"/>
          <w:lang w:eastAsia="ar-SA"/>
        </w:rPr>
        <w:t xml:space="preserve"> miesta si zabezpečuje kupujúci.</w:t>
      </w:r>
    </w:p>
    <w:p w14:paraId="6D9FFF59" w14:textId="40C27FC2" w:rsidR="00522D9D" w:rsidRDefault="00522D9D" w:rsidP="007E6C6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Obchodná verejná súťaž sa vyhlasuje pre každý obchodný celok zvlášť, teda aj ponuky musia byť p</w:t>
      </w:r>
      <w:r w:rsidR="007E6C68">
        <w:rPr>
          <w:rFonts w:eastAsia="Times New Roman" w:cstheme="minorHAnsi"/>
          <w:lang w:eastAsia="ar-SA"/>
        </w:rPr>
        <w:t xml:space="preserve">odávané samostatne pre každý OC (ak relevantné). </w:t>
      </w:r>
    </w:p>
    <w:p w14:paraId="00AC0AAD" w14:textId="533E8CAB" w:rsidR="007E6C68" w:rsidRDefault="007E6C68" w:rsidP="007E6C6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7E6C68">
        <w:rPr>
          <w:rFonts w:eastAsia="Times New Roman" w:cstheme="minorHAnsi"/>
          <w:lang w:eastAsia="ar-SA"/>
        </w:rPr>
        <w:t>Predávajúci dáva do ponuky nasledovné predpokladané minimálne množstvo drevnej hmoty</w:t>
      </w:r>
      <w:r>
        <w:rPr>
          <w:rFonts w:eastAsia="Times New Roman" w:cstheme="minorHAnsi"/>
          <w:lang w:eastAsia="ar-SA"/>
        </w:rPr>
        <w:t xml:space="preserve">: </w:t>
      </w:r>
      <w:r w:rsidRPr="007E6C68">
        <w:rPr>
          <w:rFonts w:eastAsia="Times New Roman" w:cstheme="minorHAnsi"/>
          <w:b/>
          <w:lang w:eastAsia="ar-SA"/>
        </w:rPr>
        <w:t>312 m</w:t>
      </w:r>
      <w:r w:rsidRPr="007E6C68">
        <w:rPr>
          <w:rFonts w:eastAsia="Times New Roman" w:cstheme="minorHAnsi"/>
          <w:b/>
          <w:vertAlign w:val="superscript"/>
          <w:lang w:eastAsia="ar-SA"/>
        </w:rPr>
        <w:t>3</w:t>
      </w:r>
      <w:r w:rsidRPr="007E6C68">
        <w:rPr>
          <w:rFonts w:eastAsia="Times New Roman" w:cstheme="minorHAnsi"/>
          <w:b/>
          <w:lang w:eastAsia="ar-SA"/>
        </w:rPr>
        <w:t>.</w:t>
      </w:r>
    </w:p>
    <w:p w14:paraId="2E13F6B0" w14:textId="5791DED4" w:rsidR="00522D9D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21E4635" w14:textId="77777777" w:rsidR="00D641BE" w:rsidRPr="00E019A7" w:rsidRDefault="00D641BE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E83C677" w14:textId="51324481" w:rsidR="00522D9D" w:rsidRPr="007E6C68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>Časový priebeh obchodnej verejnej súťaže:</w:t>
      </w:r>
    </w:p>
    <w:p w14:paraId="14D97B07" w14:textId="77777777" w:rsidR="00D641BE" w:rsidRDefault="00522D9D" w:rsidP="00D641BE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Etapa súťaže</w:t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  <w:t>Termín</w:t>
      </w:r>
    </w:p>
    <w:p w14:paraId="3A0473AA" w14:textId="53CE0A83" w:rsidR="00522D9D" w:rsidRPr="00E019A7" w:rsidRDefault="00D641BE" w:rsidP="00D641BE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325E" wp14:editId="789DC4BF">
                <wp:simplePos x="0" y="0"/>
                <wp:positionH relativeFrom="column">
                  <wp:posOffset>-3810</wp:posOffset>
                </wp:positionH>
                <wp:positionV relativeFrom="paragraph">
                  <wp:posOffset>59055</wp:posOffset>
                </wp:positionV>
                <wp:extent cx="4753155" cy="0"/>
                <wp:effectExtent l="0" t="0" r="2857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3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E68BF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65pt" to="373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" strokecolor="black [3040]"/>
            </w:pict>
          </mc:Fallback>
        </mc:AlternateContent>
      </w:r>
      <w:r w:rsidR="00522D9D" w:rsidRPr="00E019A7">
        <w:rPr>
          <w:rFonts w:eastAsia="Times New Roman" w:cstheme="minorHAnsi"/>
          <w:lang w:eastAsia="ar-SA"/>
        </w:rPr>
        <w:t>prehliadka ponúkaného</w:t>
      </w:r>
      <w:r w:rsidR="00111A52">
        <w:rPr>
          <w:rFonts w:eastAsia="Times New Roman" w:cstheme="minorHAnsi"/>
          <w:lang w:eastAsia="ar-SA"/>
        </w:rPr>
        <w:t xml:space="preserve"> </w:t>
      </w:r>
      <w:r w:rsidR="00234BD0" w:rsidRPr="00E019A7">
        <w:rPr>
          <w:rFonts w:eastAsia="Times New Roman" w:cstheme="minorHAnsi"/>
          <w:lang w:eastAsia="ar-SA"/>
        </w:rPr>
        <w:t>predmetu predaja</w:t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  <w:t>27.</w:t>
      </w:r>
      <w:r w:rsidR="004F400A">
        <w:rPr>
          <w:rFonts w:eastAsia="Times New Roman" w:cstheme="minorHAnsi"/>
          <w:lang w:eastAsia="ar-SA"/>
        </w:rPr>
        <w:t>-28.</w:t>
      </w:r>
      <w:r w:rsidR="00111A52">
        <w:rPr>
          <w:rFonts w:eastAsia="Times New Roman" w:cstheme="minorHAnsi"/>
          <w:lang w:eastAsia="ar-SA"/>
        </w:rPr>
        <w:t>08</w:t>
      </w:r>
      <w:r w:rsidR="00753FA4" w:rsidRPr="00E019A7">
        <w:rPr>
          <w:rFonts w:eastAsia="Times New Roman" w:cstheme="minorHAnsi"/>
          <w:lang w:eastAsia="ar-SA"/>
        </w:rPr>
        <w:t>.2024</w:t>
      </w:r>
    </w:p>
    <w:p w14:paraId="480CDC31" w14:textId="24FD4570" w:rsidR="00522D9D" w:rsidRPr="00E019A7" w:rsidRDefault="00522D9D" w:rsidP="007E6C6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odovzdanie súťažných návrhov</w:t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  <w:t>02.09</w:t>
      </w:r>
      <w:r w:rsidR="007E6C68">
        <w:rPr>
          <w:rFonts w:eastAsia="Times New Roman" w:cstheme="minorHAnsi"/>
          <w:lang w:eastAsia="ar-SA"/>
        </w:rPr>
        <w:t>.2024</w:t>
      </w:r>
      <w:r w:rsidR="007E6C68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</w:p>
    <w:p w14:paraId="29603698" w14:textId="2948DDEF" w:rsidR="00753FA4" w:rsidRPr="00E019A7" w:rsidRDefault="00522D9D" w:rsidP="007E6C6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otváranie obálok s ponukami</w:t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  <w:t>02.09</w:t>
      </w:r>
      <w:r w:rsidR="00753FA4" w:rsidRPr="00E019A7">
        <w:rPr>
          <w:rFonts w:eastAsia="Times New Roman" w:cstheme="minorHAnsi"/>
          <w:lang w:eastAsia="ar-SA"/>
        </w:rPr>
        <w:t>.2024</w:t>
      </w:r>
      <w:r w:rsidR="00753FA4" w:rsidRPr="00E019A7">
        <w:rPr>
          <w:rFonts w:eastAsia="Times New Roman" w:cstheme="minorHAnsi"/>
          <w:lang w:eastAsia="ar-SA"/>
        </w:rPr>
        <w:tab/>
      </w:r>
      <w:r w:rsidR="00753FA4" w:rsidRPr="00E019A7">
        <w:rPr>
          <w:rFonts w:eastAsia="Times New Roman" w:cstheme="minorHAnsi"/>
          <w:lang w:eastAsia="ar-SA"/>
        </w:rPr>
        <w:tab/>
      </w:r>
      <w:r w:rsidR="00753FA4" w:rsidRPr="00E019A7">
        <w:rPr>
          <w:rFonts w:eastAsia="Times New Roman" w:cstheme="minorHAnsi"/>
          <w:lang w:eastAsia="ar-SA"/>
        </w:rPr>
        <w:tab/>
      </w:r>
    </w:p>
    <w:p w14:paraId="727A2BB5" w14:textId="1BCD57E0" w:rsidR="00522D9D" w:rsidRPr="00E019A7" w:rsidRDefault="00522D9D" w:rsidP="007E6C6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oznámenie o výsledku vyhodnotenia</w:t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</w:r>
      <w:r w:rsidR="00111A52">
        <w:rPr>
          <w:rFonts w:eastAsia="Times New Roman" w:cstheme="minorHAnsi"/>
          <w:lang w:eastAsia="ar-SA"/>
        </w:rPr>
        <w:tab/>
        <w:t>03.09</w:t>
      </w:r>
      <w:r w:rsidR="00753FA4" w:rsidRPr="00E019A7">
        <w:rPr>
          <w:rFonts w:eastAsia="Times New Roman" w:cstheme="minorHAnsi"/>
          <w:lang w:eastAsia="ar-SA"/>
        </w:rPr>
        <w:t>.2024</w:t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</w:p>
    <w:p w14:paraId="53EBBDE8" w14:textId="727312A2" w:rsidR="00522D9D" w:rsidRPr="00E019A7" w:rsidRDefault="00753FA4" w:rsidP="007E6C68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ab/>
      </w:r>
      <w:r w:rsidRPr="00E019A7">
        <w:rPr>
          <w:rFonts w:eastAsia="Times New Roman" w:cstheme="minorHAnsi"/>
          <w:lang w:eastAsia="ar-SA"/>
        </w:rPr>
        <w:tab/>
      </w:r>
      <w:r w:rsidR="00522D9D" w:rsidRPr="00E019A7">
        <w:rPr>
          <w:rFonts w:eastAsia="Times New Roman" w:cstheme="minorHAnsi"/>
          <w:lang w:eastAsia="ar-SA"/>
        </w:rPr>
        <w:tab/>
      </w:r>
    </w:p>
    <w:p w14:paraId="15E15090" w14:textId="2E7814E7" w:rsidR="00522D9D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FC6BDDB" w14:textId="77777777" w:rsidR="00D641BE" w:rsidRPr="00E019A7" w:rsidRDefault="00D641BE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FDC71A3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>Spôsob podávania súťažných návrhov:</w:t>
      </w:r>
    </w:p>
    <w:p w14:paraId="20B55A49" w14:textId="77777777" w:rsidR="009F2488" w:rsidRDefault="00522D9D" w:rsidP="00C42F1B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 xml:space="preserve">Súťažné návrhy sa podávajú v písomnej forme v slovenskom jazyku v dvoch vyhotoveniach vložených do jednej obálky. Návrhy musia byť verifikované podpisom a pečiatkou uchádzača. Obálka s </w:t>
      </w:r>
      <w:r w:rsidR="004E507C" w:rsidRPr="00E019A7">
        <w:rPr>
          <w:rFonts w:eastAsia="Times New Roman" w:cstheme="minorHAnsi"/>
          <w:lang w:eastAsia="ar-SA"/>
        </w:rPr>
        <w:t>návrhmi</w:t>
      </w:r>
      <w:r w:rsidRPr="00E019A7">
        <w:rPr>
          <w:rFonts w:eastAsia="Times New Roman" w:cstheme="minorHAnsi"/>
          <w:lang w:eastAsia="ar-SA"/>
        </w:rPr>
        <w:t xml:space="preserve"> musí byť zaistená proti možnému predčasnému otvoreniu,</w:t>
      </w:r>
      <w:r w:rsidR="00FA393B" w:rsidRPr="00E019A7">
        <w:rPr>
          <w:rFonts w:eastAsia="Times New Roman" w:cstheme="minorHAnsi"/>
          <w:lang w:eastAsia="ar-SA"/>
        </w:rPr>
        <w:t xml:space="preserve"> musí</w:t>
      </w:r>
      <w:r w:rsidRPr="00E019A7">
        <w:rPr>
          <w:rFonts w:eastAsia="Times New Roman" w:cstheme="minorHAnsi"/>
          <w:lang w:eastAsia="ar-SA"/>
        </w:rPr>
        <w:t xml:space="preserve"> obsahovať upozornenie "</w:t>
      </w:r>
      <w:r w:rsidR="00D641BE">
        <w:rPr>
          <w:rFonts w:eastAsia="Times New Roman" w:cstheme="minorHAnsi"/>
          <w:lang w:eastAsia="ar-SA"/>
        </w:rPr>
        <w:t>Obchodná verejná súťaž – Predaj dreva na pni</w:t>
      </w:r>
      <w:r w:rsidR="004E507C" w:rsidRPr="00E019A7">
        <w:rPr>
          <w:rFonts w:eastAsia="Times New Roman" w:cstheme="minorHAnsi"/>
          <w:lang w:eastAsia="ar-SA"/>
        </w:rPr>
        <w:t xml:space="preserve"> </w:t>
      </w:r>
      <w:r w:rsidRPr="00E019A7">
        <w:rPr>
          <w:rFonts w:eastAsia="Times New Roman" w:cstheme="minorHAnsi"/>
          <w:lang w:eastAsia="ar-SA"/>
        </w:rPr>
        <w:t>-</w:t>
      </w:r>
      <w:r w:rsidR="00D641BE">
        <w:rPr>
          <w:rFonts w:eastAsia="Times New Roman" w:cstheme="minorHAnsi"/>
          <w:lang w:eastAsia="ar-SA"/>
        </w:rPr>
        <w:t xml:space="preserve"> </w:t>
      </w:r>
      <w:r w:rsidRPr="00E019A7">
        <w:rPr>
          <w:rFonts w:eastAsia="Times New Roman" w:cstheme="minorHAnsi"/>
          <w:lang w:eastAsia="ar-SA"/>
        </w:rPr>
        <w:t xml:space="preserve">NEOTVÁRAŤ", s uvedením adresy odosielateľa, </w:t>
      </w:r>
      <w:r w:rsidR="00796420" w:rsidRPr="00E019A7">
        <w:rPr>
          <w:rFonts w:eastAsia="Times New Roman" w:cstheme="minorHAnsi"/>
          <w:lang w:eastAsia="ar-SA"/>
        </w:rPr>
        <w:t xml:space="preserve">uvedením </w:t>
      </w:r>
      <w:r w:rsidRPr="00E019A7">
        <w:rPr>
          <w:rFonts w:eastAsia="Times New Roman" w:cstheme="minorHAnsi"/>
          <w:lang w:eastAsia="ar-SA"/>
        </w:rPr>
        <w:t xml:space="preserve">názvu obchodného celku. Cena </w:t>
      </w:r>
      <w:r w:rsidR="004E507C" w:rsidRPr="00E019A7">
        <w:rPr>
          <w:rFonts w:eastAsia="Times New Roman" w:cstheme="minorHAnsi"/>
          <w:lang w:eastAsia="ar-SA"/>
        </w:rPr>
        <w:t>v n</w:t>
      </w:r>
      <w:r w:rsidR="00FA393B" w:rsidRPr="00E019A7">
        <w:rPr>
          <w:rFonts w:eastAsia="Times New Roman" w:cstheme="minorHAnsi"/>
          <w:lang w:eastAsia="ar-SA"/>
        </w:rPr>
        <w:t xml:space="preserve">ávrhu musí byť stanovená v </w:t>
      </w:r>
      <w:r w:rsidR="00FA393B" w:rsidRPr="00E019A7">
        <w:rPr>
          <w:rFonts w:eastAsia="Times New Roman" w:cstheme="minorHAnsi"/>
          <w:b/>
          <w:lang w:eastAsia="ar-SA"/>
        </w:rPr>
        <w:t>€/m</w:t>
      </w:r>
      <w:r w:rsidR="00FA393B" w:rsidRPr="00E019A7">
        <w:rPr>
          <w:rFonts w:eastAsia="Times New Roman" w:cstheme="minorHAnsi"/>
          <w:b/>
          <w:vertAlign w:val="superscript"/>
          <w:lang w:eastAsia="ar-SA"/>
        </w:rPr>
        <w:t>3</w:t>
      </w:r>
      <w:r w:rsidR="00A358BD" w:rsidRPr="00E019A7">
        <w:rPr>
          <w:rFonts w:cstheme="minorHAnsi"/>
        </w:rPr>
        <w:t xml:space="preserve"> </w:t>
      </w:r>
      <w:r w:rsidR="00D641BE">
        <w:rPr>
          <w:rFonts w:cstheme="minorHAnsi"/>
        </w:rPr>
        <w:t>s</w:t>
      </w:r>
      <w:r w:rsidR="00142A92" w:rsidRPr="00E019A7">
        <w:rPr>
          <w:rFonts w:cstheme="minorHAnsi"/>
        </w:rPr>
        <w:t xml:space="preserve"> DPH </w:t>
      </w:r>
      <w:r w:rsidR="00A358BD" w:rsidRPr="00E019A7">
        <w:rPr>
          <w:rFonts w:eastAsia="Times New Roman" w:cstheme="minorHAnsi"/>
          <w:lang w:eastAsia="ar-SA"/>
        </w:rPr>
        <w:t>podľa jednotlivých JPRL. Uchádzač musí pr</w:t>
      </w:r>
      <w:r w:rsidR="00FA393B" w:rsidRPr="00E019A7">
        <w:rPr>
          <w:rFonts w:eastAsia="Times New Roman" w:cstheme="minorHAnsi"/>
          <w:lang w:eastAsia="ar-SA"/>
        </w:rPr>
        <w:t>edložiť cenu v návrhu ku každej</w:t>
      </w:r>
      <w:r w:rsidR="00A358BD" w:rsidRPr="00E019A7">
        <w:rPr>
          <w:rFonts w:eastAsia="Times New Roman" w:cstheme="minorHAnsi"/>
          <w:lang w:eastAsia="ar-SA"/>
        </w:rPr>
        <w:t xml:space="preserve"> JPRL, inak bude zo súťaže vylúčený.</w:t>
      </w:r>
      <w:r w:rsidR="00400890" w:rsidRPr="00E019A7">
        <w:rPr>
          <w:rFonts w:eastAsia="Times New Roman" w:cstheme="minorHAnsi"/>
          <w:lang w:eastAsia="ar-SA"/>
        </w:rPr>
        <w:t xml:space="preserve"> </w:t>
      </w:r>
    </w:p>
    <w:p w14:paraId="406584A7" w14:textId="6A4A4D63" w:rsidR="00FF5E34" w:rsidRPr="00E019A7" w:rsidRDefault="00522D9D" w:rsidP="00C42F1B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Uchádzač musí ma</w:t>
      </w:r>
      <w:r w:rsidR="00FA393B" w:rsidRPr="00E019A7">
        <w:rPr>
          <w:rFonts w:eastAsia="Times New Roman" w:cstheme="minorHAnsi"/>
          <w:lang w:eastAsia="ar-SA"/>
        </w:rPr>
        <w:t xml:space="preserve">ť </w:t>
      </w:r>
      <w:r w:rsidR="009F2488">
        <w:rPr>
          <w:rFonts w:eastAsia="Times New Roman" w:cstheme="minorHAnsi"/>
          <w:lang w:eastAsia="ar-SA"/>
        </w:rPr>
        <w:t xml:space="preserve">príslušné </w:t>
      </w:r>
      <w:r w:rsidR="00FA393B" w:rsidRPr="00E019A7">
        <w:rPr>
          <w:rFonts w:eastAsia="Times New Roman" w:cstheme="minorHAnsi"/>
          <w:lang w:eastAsia="ar-SA"/>
        </w:rPr>
        <w:t>oprávnenie na obchod s drevom.</w:t>
      </w:r>
      <w:r w:rsidR="00EB262F" w:rsidRPr="00E019A7">
        <w:rPr>
          <w:rFonts w:eastAsia="Times New Roman" w:cstheme="minorHAnsi"/>
          <w:lang w:eastAsia="ar-SA"/>
        </w:rPr>
        <w:t xml:space="preserve"> Uchádzač musí byť spracovateľom drevnej hmoty na území Slovenskej republiky.</w:t>
      </w:r>
      <w:r w:rsidR="00FA393B" w:rsidRPr="00E019A7">
        <w:rPr>
          <w:rFonts w:eastAsia="Times New Roman" w:cstheme="minorHAnsi"/>
          <w:lang w:eastAsia="ar-SA"/>
        </w:rPr>
        <w:t xml:space="preserve"> Obálky, ktoré budú doručené</w:t>
      </w:r>
      <w:r w:rsidR="00D641BE">
        <w:rPr>
          <w:rFonts w:eastAsia="Times New Roman" w:cstheme="minorHAnsi"/>
          <w:lang w:eastAsia="ar-SA"/>
        </w:rPr>
        <w:t xml:space="preserve"> po stanovenom termíne</w:t>
      </w:r>
      <w:r w:rsidRPr="00E019A7">
        <w:rPr>
          <w:rFonts w:eastAsia="Times New Roman" w:cstheme="minorHAnsi"/>
          <w:lang w:eastAsia="ar-SA"/>
        </w:rPr>
        <w:t xml:space="preserve"> nebudú zaradené do súťaže. Obálky, ktoré nebudú obsahovať všetky požadované údaje, budú zo súťaže vylúčené</w:t>
      </w:r>
      <w:r w:rsidR="00B365E6" w:rsidRPr="00E019A7">
        <w:rPr>
          <w:rFonts w:eastAsia="Times New Roman" w:cstheme="minorHAnsi"/>
          <w:lang w:eastAsia="ar-SA"/>
        </w:rPr>
        <w:t xml:space="preserve">. </w:t>
      </w:r>
      <w:r w:rsidRPr="00E019A7">
        <w:rPr>
          <w:rFonts w:eastAsia="Times New Roman" w:cstheme="minorHAnsi"/>
          <w:lang w:eastAsia="ar-SA"/>
        </w:rPr>
        <w:t>Súťažné návrhy možno doručiť doporučene poštou, kuriérom</w:t>
      </w:r>
      <w:r w:rsidR="00D641BE">
        <w:rPr>
          <w:rFonts w:eastAsia="Times New Roman" w:cstheme="minorHAnsi"/>
          <w:lang w:eastAsia="ar-SA"/>
        </w:rPr>
        <w:t xml:space="preserve"> alebo osobne na adresu vyhlasovateľa, prípadne</w:t>
      </w:r>
      <w:r w:rsidR="00D641BE" w:rsidRPr="00E019A7">
        <w:rPr>
          <w:rFonts w:eastAsia="Times New Roman" w:cstheme="minorHAnsi"/>
          <w:lang w:eastAsia="ar-SA"/>
        </w:rPr>
        <w:t xml:space="preserve"> </w:t>
      </w:r>
      <w:r w:rsidR="00D641BE">
        <w:rPr>
          <w:rFonts w:eastAsia="Times New Roman" w:cstheme="minorHAnsi"/>
          <w:lang w:eastAsia="ar-SA"/>
        </w:rPr>
        <w:t>e</w:t>
      </w:r>
      <w:r w:rsidR="00FF5E34" w:rsidRPr="00E019A7">
        <w:rPr>
          <w:rFonts w:eastAsia="Times New Roman" w:cstheme="minorHAnsi"/>
          <w:lang w:eastAsia="ar-SA"/>
        </w:rPr>
        <w:t>mailom</w:t>
      </w:r>
      <w:r w:rsidR="00D641BE">
        <w:rPr>
          <w:rFonts w:eastAsia="Times New Roman" w:cstheme="minorHAnsi"/>
          <w:lang w:eastAsia="ar-SA"/>
        </w:rPr>
        <w:t xml:space="preserve"> na adrese </w:t>
      </w:r>
      <w:r w:rsidR="00111A52" w:rsidRPr="00111A52">
        <w:rPr>
          <w:rFonts w:eastAsia="Times New Roman" w:cstheme="minorHAnsi"/>
          <w:lang w:eastAsia="ar-SA"/>
        </w:rPr>
        <w:t>jozef.vajs</w:t>
      </w:r>
      <w:r w:rsidR="00D641BE" w:rsidRPr="00111A52">
        <w:rPr>
          <w:rFonts w:eastAsia="Times New Roman" w:cstheme="minorHAnsi"/>
          <w:lang w:eastAsia="ar-SA"/>
        </w:rPr>
        <w:t>@npmalafatra.sk.</w:t>
      </w:r>
    </w:p>
    <w:p w14:paraId="492EA477" w14:textId="6A413815" w:rsidR="00522D9D" w:rsidRPr="00E019A7" w:rsidRDefault="00522D9D" w:rsidP="00C42F1B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111A52">
        <w:rPr>
          <w:rFonts w:eastAsia="Times New Roman" w:cstheme="minorHAnsi"/>
          <w:highlight w:val="yellow"/>
          <w:lang w:eastAsia="ar-SA"/>
        </w:rPr>
        <w:t>Minimálna kúpna cena pre obchodné celky je stanoven</w:t>
      </w:r>
      <w:r w:rsidR="008B35F1" w:rsidRPr="00111A52">
        <w:rPr>
          <w:rFonts w:eastAsia="Times New Roman" w:cstheme="minorHAnsi"/>
          <w:highlight w:val="yellow"/>
          <w:lang w:eastAsia="ar-SA"/>
        </w:rPr>
        <w:t>á v</w:t>
      </w:r>
      <w:r w:rsidR="00EB262F" w:rsidRPr="00111A52">
        <w:rPr>
          <w:rFonts w:eastAsia="Times New Roman" w:cstheme="minorHAnsi"/>
          <w:highlight w:val="yellow"/>
          <w:lang w:eastAsia="ar-SA"/>
        </w:rPr>
        <w:t xml:space="preserve"> podmienkach súťaže</w:t>
      </w:r>
      <w:r w:rsidR="00EB262F" w:rsidRPr="00E019A7">
        <w:rPr>
          <w:rFonts w:eastAsia="Times New Roman" w:cstheme="minorHAnsi"/>
          <w:lang w:eastAsia="ar-SA"/>
        </w:rPr>
        <w:t xml:space="preserve"> (www.npmalafatra.sk)</w:t>
      </w:r>
      <w:r w:rsidRPr="00E019A7">
        <w:rPr>
          <w:rFonts w:eastAsia="Times New Roman" w:cstheme="minorHAnsi"/>
          <w:lang w:eastAsia="ar-SA"/>
        </w:rPr>
        <w:t>.</w:t>
      </w:r>
    </w:p>
    <w:p w14:paraId="67C66E7F" w14:textId="1FE4DFE0" w:rsidR="00522D9D" w:rsidRPr="00E019A7" w:rsidRDefault="008B35F1" w:rsidP="009F248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 xml:space="preserve">Podmienky súťaže a </w:t>
      </w:r>
      <w:r w:rsidR="00522D9D" w:rsidRPr="00E019A7">
        <w:rPr>
          <w:rFonts w:eastAsia="Times New Roman" w:cstheme="minorHAnsi"/>
          <w:lang w:eastAsia="ar-SA"/>
        </w:rPr>
        <w:t>návrh kúpnej zmlu</w:t>
      </w:r>
      <w:r w:rsidRPr="00E019A7">
        <w:rPr>
          <w:rFonts w:eastAsia="Times New Roman" w:cstheme="minorHAnsi"/>
          <w:lang w:eastAsia="ar-SA"/>
        </w:rPr>
        <w:t xml:space="preserve">vy je taktiež uvedený na </w:t>
      </w:r>
      <w:r w:rsidR="00EB262F" w:rsidRPr="00E019A7">
        <w:rPr>
          <w:rFonts w:eastAsia="Times New Roman" w:cstheme="minorHAnsi"/>
          <w:lang w:eastAsia="ar-SA"/>
        </w:rPr>
        <w:t>www.npmalafatra.sk</w:t>
      </w:r>
      <w:r w:rsidRPr="00E019A7">
        <w:rPr>
          <w:rFonts w:eastAsia="Times New Roman" w:cstheme="minorHAnsi"/>
          <w:lang w:eastAsia="ar-SA"/>
        </w:rPr>
        <w:t>.</w:t>
      </w:r>
    </w:p>
    <w:p w14:paraId="4289F68C" w14:textId="5E951F0A" w:rsidR="00522D9D" w:rsidRPr="00E019A7" w:rsidRDefault="001E2FBA" w:rsidP="001E2FBA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Uzávierka na predkladanie ponúk je </w:t>
      </w:r>
      <w:r w:rsidR="00111A52" w:rsidRPr="00111A52">
        <w:rPr>
          <w:rFonts w:eastAsia="Times New Roman" w:cstheme="minorHAnsi"/>
          <w:lang w:eastAsia="ar-SA"/>
        </w:rPr>
        <w:t>02.09</w:t>
      </w:r>
      <w:r w:rsidRPr="00111A52">
        <w:rPr>
          <w:rFonts w:eastAsia="Times New Roman" w:cstheme="minorHAnsi"/>
          <w:lang w:eastAsia="ar-SA"/>
        </w:rPr>
        <w:t>.2024 o 12:00 hod.</w:t>
      </w:r>
    </w:p>
    <w:p w14:paraId="02AA5100" w14:textId="77777777" w:rsidR="00C42F1B" w:rsidRDefault="00C42F1B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41C42EBA" w14:textId="07788AC3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lastRenderedPageBreak/>
        <w:t>Úhrada nákladov v obchodnej verejnej súťaži:</w:t>
      </w:r>
    </w:p>
    <w:p w14:paraId="1E41758E" w14:textId="77777777" w:rsidR="00522D9D" w:rsidRPr="00E019A7" w:rsidRDefault="00522D9D" w:rsidP="001E2FBA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Vyhlasovateľ neuhrádza uchádzačom žiadne náklady spojené s účasťou v tejto obchodnej verejnej súťaži.</w:t>
      </w:r>
    </w:p>
    <w:p w14:paraId="50479636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55A7659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>Vyhradené práva vyhlasovateľa obchodnej verejnej súťaže:</w:t>
      </w:r>
    </w:p>
    <w:p w14:paraId="5A7B2147" w14:textId="77777777" w:rsidR="00522D9D" w:rsidRPr="00E019A7" w:rsidRDefault="00522D9D" w:rsidP="001E2FBA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Vyhlasovateľ si vyhradzuje právo:</w:t>
      </w:r>
    </w:p>
    <w:p w14:paraId="40B87EAE" w14:textId="77777777" w:rsidR="00522D9D" w:rsidRPr="00E019A7" w:rsidRDefault="00522D9D" w:rsidP="00522D9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Obchodnú verejnú súťaž zrušiť a ukončiť bez výberu najvhodnejšieho súťažného návrhu pre každý obchodný celok samostatne.</w:t>
      </w:r>
      <w:r w:rsidRPr="00E019A7">
        <w:rPr>
          <w:rFonts w:eastAsia="Times New Roman" w:cstheme="minorHAnsi"/>
          <w:szCs w:val="20"/>
          <w:lang w:val="cs-CZ" w:eastAsia="ar-SA"/>
        </w:rPr>
        <w:t xml:space="preserve"> </w:t>
      </w:r>
    </w:p>
    <w:p w14:paraId="00E0A38B" w14:textId="77777777" w:rsidR="00522D9D" w:rsidRPr="00E019A7" w:rsidRDefault="00522D9D" w:rsidP="00522D9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Zmeniť podmienky OVS a ostatné súťažné podmienky tak, že zmena bude uverejnená spôsobom, ako je vyhlásená táto OVS (tlač, internet).</w:t>
      </w:r>
      <w:r w:rsidRPr="00E019A7">
        <w:rPr>
          <w:rFonts w:eastAsia="Times New Roman" w:cstheme="minorHAnsi"/>
          <w:szCs w:val="20"/>
          <w:lang w:val="cs-CZ" w:eastAsia="ar-SA"/>
        </w:rPr>
        <w:t xml:space="preserve"> </w:t>
      </w:r>
    </w:p>
    <w:p w14:paraId="44EEC62A" w14:textId="01677219" w:rsidR="00522D9D" w:rsidRPr="00E019A7" w:rsidRDefault="00601629" w:rsidP="00522D9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O</w:t>
      </w:r>
      <w:r w:rsidR="008B35F1" w:rsidRPr="00E019A7">
        <w:rPr>
          <w:rFonts w:eastAsia="Times New Roman" w:cstheme="minorHAnsi"/>
          <w:lang w:eastAsia="ar-SA"/>
        </w:rPr>
        <w:t>dmietnuť</w:t>
      </w:r>
      <w:r w:rsidR="00522D9D" w:rsidRPr="00E019A7">
        <w:rPr>
          <w:rFonts w:eastAsia="Times New Roman" w:cstheme="minorHAnsi"/>
          <w:lang w:eastAsia="ar-SA"/>
        </w:rPr>
        <w:t xml:space="preserve"> všetky súťažné návrhy a obchodnú verejnú súťaž ukončiť ako neúspešnú, pre každý obchodný celok samostatne.</w:t>
      </w:r>
      <w:r w:rsidR="00522D9D" w:rsidRPr="00E019A7">
        <w:rPr>
          <w:rFonts w:eastAsia="Times New Roman" w:cstheme="minorHAnsi"/>
          <w:szCs w:val="20"/>
          <w:lang w:val="cs-CZ" w:eastAsia="ar-SA"/>
        </w:rPr>
        <w:t xml:space="preserve"> </w:t>
      </w:r>
    </w:p>
    <w:p w14:paraId="17351BB8" w14:textId="77777777" w:rsidR="00A358BD" w:rsidRPr="00E019A7" w:rsidRDefault="00A358BD" w:rsidP="00A358B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B751458" w14:textId="77777777" w:rsidR="00522D9D" w:rsidRPr="00E019A7" w:rsidRDefault="00A358BD" w:rsidP="00A358B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Vyhodnocovať sa bude celková hodnota kúpnej ceny v € za obchodný celok stanovená na základe cien za jednotlivé JP</w:t>
      </w:r>
      <w:r w:rsidR="00FA393B" w:rsidRPr="00E019A7">
        <w:rPr>
          <w:rFonts w:eastAsia="Times New Roman" w:cstheme="minorHAnsi"/>
          <w:lang w:eastAsia="ar-SA"/>
        </w:rPr>
        <w:t>RL a predpokladaného množstva m</w:t>
      </w:r>
      <w:r w:rsidR="00FA393B" w:rsidRPr="00E019A7">
        <w:rPr>
          <w:rFonts w:eastAsia="Times New Roman" w:cstheme="minorHAnsi"/>
          <w:vertAlign w:val="superscript"/>
          <w:lang w:eastAsia="ar-SA"/>
        </w:rPr>
        <w:t>3</w:t>
      </w:r>
      <w:r w:rsidRPr="00E019A7">
        <w:rPr>
          <w:rFonts w:eastAsia="Times New Roman" w:cstheme="minorHAnsi"/>
          <w:lang w:eastAsia="ar-SA"/>
        </w:rPr>
        <w:t xml:space="preserve"> podľa jednotlivých JPRL.</w:t>
      </w:r>
    </w:p>
    <w:p w14:paraId="059A5E25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 xml:space="preserve">Kritérium pre hodnotenie súťažných návrhov je </w:t>
      </w:r>
      <w:r w:rsidRPr="00E019A7">
        <w:rPr>
          <w:rFonts w:eastAsia="Times New Roman" w:cstheme="minorHAnsi"/>
          <w:b/>
          <w:lang w:eastAsia="ar-SA"/>
        </w:rPr>
        <w:t>najvyššia ponúknutá kúpna cena</w:t>
      </w:r>
      <w:r w:rsidRPr="00E019A7">
        <w:rPr>
          <w:rFonts w:eastAsia="Times New Roman" w:cstheme="minorHAnsi"/>
          <w:lang w:eastAsia="ar-SA"/>
        </w:rPr>
        <w:t xml:space="preserve"> pri dodržaní podmienok účasti OVS.</w:t>
      </w:r>
    </w:p>
    <w:p w14:paraId="0E1A73C2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7D78370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>Spôsob vyhlásenia výsledkov OVS:</w:t>
      </w:r>
    </w:p>
    <w:p w14:paraId="22F9413F" w14:textId="54EA9C2F" w:rsidR="001E2FBA" w:rsidRPr="00E71969" w:rsidRDefault="001E2FBA" w:rsidP="001E2FBA">
      <w:pPr>
        <w:suppressAutoHyphens/>
        <w:spacing w:before="60" w:after="0" w:line="240" w:lineRule="auto"/>
        <w:jc w:val="both"/>
        <w:rPr>
          <w:rFonts w:eastAsia="Times New Roman" w:cstheme="minorHAnsi"/>
          <w:b/>
          <w:lang w:eastAsia="ar-SA"/>
        </w:rPr>
      </w:pPr>
      <w:r w:rsidRPr="001E2FBA">
        <w:rPr>
          <w:rFonts w:eastAsia="Times New Roman" w:cstheme="minorHAnsi"/>
          <w:lang w:eastAsia="ar-SA"/>
        </w:rPr>
        <w:t>Otváranie obálok s ponukami sa uskutoční</w:t>
      </w:r>
      <w:r>
        <w:rPr>
          <w:rFonts w:eastAsia="Times New Roman" w:cstheme="minorHAnsi"/>
          <w:b/>
          <w:lang w:eastAsia="ar-SA"/>
        </w:rPr>
        <w:t xml:space="preserve"> </w:t>
      </w:r>
      <w:r w:rsidRPr="001E2FBA">
        <w:rPr>
          <w:rFonts w:eastAsia="Times New Roman" w:cstheme="minorHAnsi"/>
          <w:lang w:eastAsia="ar-SA"/>
        </w:rPr>
        <w:t>v budove Správy Národného parku Malá Fatra so sídlom vo Varíne, Hrnčiarska ul. 197</w:t>
      </w:r>
      <w:r>
        <w:rPr>
          <w:rFonts w:eastAsia="Times New Roman" w:cstheme="minorHAnsi"/>
          <w:lang w:eastAsia="ar-SA"/>
        </w:rPr>
        <w:t xml:space="preserve"> dňa </w:t>
      </w:r>
      <w:r w:rsidR="00B45C8E" w:rsidRPr="00B45C8E">
        <w:rPr>
          <w:rFonts w:eastAsia="Times New Roman" w:cstheme="minorHAnsi"/>
          <w:lang w:eastAsia="ar-SA"/>
        </w:rPr>
        <w:t>02.09</w:t>
      </w:r>
      <w:r w:rsidR="00B45C8E">
        <w:rPr>
          <w:rFonts w:eastAsia="Times New Roman" w:cstheme="minorHAnsi"/>
          <w:lang w:eastAsia="ar-SA"/>
        </w:rPr>
        <w:t>.2024 o 13:0</w:t>
      </w:r>
      <w:r w:rsidRPr="00B45C8E">
        <w:rPr>
          <w:rFonts w:eastAsia="Times New Roman" w:cstheme="minorHAnsi"/>
          <w:lang w:eastAsia="ar-SA"/>
        </w:rPr>
        <w:t xml:space="preserve">0 hod. </w:t>
      </w:r>
      <w:r w:rsidRPr="001E2FBA">
        <w:rPr>
          <w:rFonts w:eastAsia="Times New Roman" w:cstheme="minorHAnsi"/>
          <w:lang w:eastAsia="ar-SA"/>
        </w:rPr>
        <w:t>V prípade rovnosti ponúk bude úspešný návrh ten, ktorý bol doručený ako prvý.</w:t>
      </w:r>
    </w:p>
    <w:p w14:paraId="11DA2EBD" w14:textId="49378841" w:rsidR="00522D9D" w:rsidRDefault="00522D9D" w:rsidP="00E71969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lang w:eastAsia="ar-SA"/>
        </w:rPr>
        <w:t>Vyhlasovateľ oznámi úspešnému uchádzačovi, že jeho návrh prijíma</w:t>
      </w:r>
      <w:r w:rsidR="004153F8" w:rsidRPr="00E019A7">
        <w:rPr>
          <w:rFonts w:eastAsia="Times New Roman" w:cstheme="minorHAnsi"/>
          <w:lang w:eastAsia="ar-SA"/>
        </w:rPr>
        <w:t xml:space="preserve"> a túto skutočnosť oznámi</w:t>
      </w:r>
      <w:r w:rsidRPr="00E019A7">
        <w:rPr>
          <w:rFonts w:eastAsia="Times New Roman" w:cstheme="minorHAnsi"/>
          <w:lang w:eastAsia="ar-SA"/>
        </w:rPr>
        <w:t xml:space="preserve"> do konca nasledujúceho</w:t>
      </w:r>
      <w:r w:rsidR="001E2FBA">
        <w:rPr>
          <w:rFonts w:eastAsia="Times New Roman" w:cstheme="minorHAnsi"/>
          <w:lang w:eastAsia="ar-SA"/>
        </w:rPr>
        <w:t xml:space="preserve"> </w:t>
      </w:r>
      <w:r w:rsidRPr="00E019A7">
        <w:rPr>
          <w:rFonts w:eastAsia="Times New Roman" w:cstheme="minorHAnsi"/>
          <w:lang w:eastAsia="ar-SA"/>
        </w:rPr>
        <w:t>pracovného dňa</w:t>
      </w:r>
      <w:r w:rsidR="00E71969">
        <w:rPr>
          <w:rFonts w:eastAsia="Times New Roman" w:cstheme="minorHAnsi"/>
          <w:lang w:eastAsia="ar-SA"/>
        </w:rPr>
        <w:t xml:space="preserve"> po otvorení ponúk, a to</w:t>
      </w:r>
      <w:r w:rsidR="004153F8" w:rsidRPr="00E019A7">
        <w:rPr>
          <w:rFonts w:eastAsia="Times New Roman" w:cstheme="minorHAnsi"/>
          <w:lang w:eastAsia="ar-SA"/>
        </w:rPr>
        <w:t xml:space="preserve"> e</w:t>
      </w:r>
      <w:r w:rsidR="00FA393B" w:rsidRPr="00E019A7">
        <w:rPr>
          <w:rFonts w:eastAsia="Times New Roman" w:cstheme="minorHAnsi"/>
          <w:lang w:eastAsia="ar-SA"/>
        </w:rPr>
        <w:t>-</w:t>
      </w:r>
      <w:r w:rsidR="004153F8" w:rsidRPr="00E019A7">
        <w:rPr>
          <w:rFonts w:eastAsia="Times New Roman" w:cstheme="minorHAnsi"/>
          <w:lang w:eastAsia="ar-SA"/>
        </w:rPr>
        <w:t>mailovou poštou</w:t>
      </w:r>
      <w:r w:rsidRPr="00E019A7">
        <w:rPr>
          <w:rFonts w:eastAsia="Times New Roman" w:cstheme="minorHAnsi"/>
          <w:lang w:eastAsia="ar-SA"/>
        </w:rPr>
        <w:t>. Z toh</w:t>
      </w:r>
      <w:r w:rsidR="008B35F1" w:rsidRPr="00E019A7">
        <w:rPr>
          <w:rFonts w:eastAsia="Times New Roman" w:cstheme="minorHAnsi"/>
          <w:lang w:eastAsia="ar-SA"/>
        </w:rPr>
        <w:t>t</w:t>
      </w:r>
      <w:r w:rsidRPr="00E019A7">
        <w:rPr>
          <w:rFonts w:eastAsia="Times New Roman" w:cstheme="minorHAnsi"/>
          <w:lang w:eastAsia="ar-SA"/>
        </w:rPr>
        <w:t xml:space="preserve">o dôvodu je potrebné v návrhoch uviesť </w:t>
      </w:r>
      <w:r w:rsidR="008B35F1" w:rsidRPr="00E019A7">
        <w:rPr>
          <w:rFonts w:eastAsia="Times New Roman" w:cstheme="minorHAnsi"/>
          <w:lang w:eastAsia="ar-SA"/>
        </w:rPr>
        <w:t>e-mailovú adresu</w:t>
      </w:r>
      <w:r w:rsidR="00FA393B" w:rsidRPr="00E019A7">
        <w:rPr>
          <w:rFonts w:eastAsia="Times New Roman" w:cstheme="minorHAnsi"/>
          <w:lang w:eastAsia="ar-SA"/>
        </w:rPr>
        <w:t>,</w:t>
      </w:r>
      <w:r w:rsidR="004153F8" w:rsidRPr="00E019A7">
        <w:rPr>
          <w:rFonts w:eastAsia="Times New Roman" w:cstheme="minorHAnsi"/>
          <w:lang w:eastAsia="ar-SA"/>
        </w:rPr>
        <w:t xml:space="preserve"> na ktorú sa bude rozhodnutie o prijatí návrhu posielať</w:t>
      </w:r>
      <w:r w:rsidR="008B35F1" w:rsidRPr="00E019A7">
        <w:rPr>
          <w:rFonts w:eastAsia="Times New Roman" w:cstheme="minorHAnsi"/>
          <w:lang w:eastAsia="ar-SA"/>
        </w:rPr>
        <w:t xml:space="preserve">, </w:t>
      </w:r>
      <w:r w:rsidRPr="00E019A7">
        <w:rPr>
          <w:rFonts w:eastAsia="Times New Roman" w:cstheme="minorHAnsi"/>
          <w:lang w:eastAsia="ar-SA"/>
        </w:rPr>
        <w:t>číslo telefónu</w:t>
      </w:r>
      <w:r w:rsidR="008B35F1" w:rsidRPr="00E019A7">
        <w:rPr>
          <w:rFonts w:eastAsia="Times New Roman" w:cstheme="minorHAnsi"/>
          <w:lang w:eastAsia="ar-SA"/>
        </w:rPr>
        <w:t xml:space="preserve"> a meno zodpovednej osoby</w:t>
      </w:r>
      <w:r w:rsidR="004153F8" w:rsidRPr="00E019A7">
        <w:rPr>
          <w:rFonts w:eastAsia="Times New Roman" w:cstheme="minorHAnsi"/>
          <w:lang w:eastAsia="ar-SA"/>
        </w:rPr>
        <w:t xml:space="preserve"> uc</w:t>
      </w:r>
      <w:r w:rsidR="009F2488">
        <w:rPr>
          <w:rFonts w:eastAsia="Times New Roman" w:cstheme="minorHAnsi"/>
          <w:lang w:eastAsia="ar-SA"/>
        </w:rPr>
        <w:t>hádzača. Úspešný uchádzač ihneď</w:t>
      </w:r>
      <w:r w:rsidR="00B45C8E">
        <w:rPr>
          <w:rFonts w:eastAsia="Times New Roman" w:cstheme="minorHAnsi"/>
          <w:lang w:eastAsia="ar-SA"/>
        </w:rPr>
        <w:t xml:space="preserve"> po prečítaní oznámenia</w:t>
      </w:r>
      <w:r w:rsidR="009F2488">
        <w:rPr>
          <w:rFonts w:eastAsia="Times New Roman" w:cstheme="minorHAnsi"/>
          <w:lang w:eastAsia="ar-SA"/>
        </w:rPr>
        <w:t xml:space="preserve">, najneskôr však do 2 pracovných dní </w:t>
      </w:r>
      <w:r w:rsidR="004153F8" w:rsidRPr="00E019A7">
        <w:rPr>
          <w:rFonts w:eastAsia="Times New Roman" w:cstheme="minorHAnsi"/>
          <w:lang w:eastAsia="ar-SA"/>
        </w:rPr>
        <w:t>potvrdí</w:t>
      </w:r>
      <w:r w:rsidR="00B45C8E">
        <w:rPr>
          <w:rFonts w:eastAsia="Times New Roman" w:cstheme="minorHAnsi"/>
          <w:lang w:eastAsia="ar-SA"/>
        </w:rPr>
        <w:t xml:space="preserve"> jeho</w:t>
      </w:r>
      <w:r w:rsidR="001B7323" w:rsidRPr="00E019A7">
        <w:rPr>
          <w:rFonts w:eastAsia="Times New Roman" w:cstheme="minorHAnsi"/>
          <w:lang w:eastAsia="ar-SA"/>
        </w:rPr>
        <w:t xml:space="preserve"> </w:t>
      </w:r>
      <w:r w:rsidR="00B45C8E">
        <w:rPr>
          <w:rFonts w:eastAsia="Times New Roman" w:cstheme="minorHAnsi"/>
          <w:lang w:eastAsia="ar-SA"/>
        </w:rPr>
        <w:t>prijatie</w:t>
      </w:r>
      <w:r w:rsidR="009F2488">
        <w:rPr>
          <w:rFonts w:eastAsia="Times New Roman" w:cstheme="minorHAnsi"/>
          <w:lang w:eastAsia="ar-SA"/>
        </w:rPr>
        <w:t xml:space="preserve">, a to </w:t>
      </w:r>
      <w:r w:rsidR="004153F8" w:rsidRPr="00E019A7">
        <w:rPr>
          <w:rFonts w:eastAsia="Times New Roman" w:cstheme="minorHAnsi"/>
          <w:lang w:eastAsia="ar-SA"/>
        </w:rPr>
        <w:t xml:space="preserve">odpoveďou uvedenou v emailovej </w:t>
      </w:r>
      <w:r w:rsidR="00E71969">
        <w:rPr>
          <w:rFonts w:eastAsia="Times New Roman" w:cstheme="minorHAnsi"/>
          <w:lang w:eastAsia="ar-SA"/>
        </w:rPr>
        <w:t>správe</w:t>
      </w:r>
      <w:r w:rsidR="004153F8" w:rsidRPr="00E019A7">
        <w:rPr>
          <w:rFonts w:eastAsia="Times New Roman" w:cstheme="minorHAnsi"/>
          <w:lang w:eastAsia="ar-SA"/>
        </w:rPr>
        <w:t>.</w:t>
      </w:r>
      <w:r w:rsidRPr="00E019A7">
        <w:rPr>
          <w:rFonts w:eastAsia="Times New Roman" w:cstheme="minorHAnsi"/>
          <w:lang w:eastAsia="ar-SA"/>
        </w:rPr>
        <w:t xml:space="preserve"> Ak osl</w:t>
      </w:r>
      <w:r w:rsidR="00B45C8E">
        <w:rPr>
          <w:rFonts w:eastAsia="Times New Roman" w:cstheme="minorHAnsi"/>
          <w:lang w:eastAsia="ar-SA"/>
        </w:rPr>
        <w:t>ovený uchádzač najneskoršie do 10</w:t>
      </w:r>
      <w:r w:rsidRPr="00E019A7">
        <w:rPr>
          <w:rFonts w:eastAsia="Times New Roman" w:cstheme="minorHAnsi"/>
          <w:lang w:eastAsia="ar-SA"/>
        </w:rPr>
        <w:t xml:space="preserve"> dní od prevzatia oznámenia o prijatí návrhu </w:t>
      </w:r>
      <w:r w:rsidR="001B7323" w:rsidRPr="00E019A7">
        <w:rPr>
          <w:rFonts w:eastAsia="Times New Roman" w:cstheme="minorHAnsi"/>
          <w:lang w:eastAsia="ar-SA"/>
        </w:rPr>
        <w:t>ne</w:t>
      </w:r>
      <w:r w:rsidRPr="00E019A7">
        <w:rPr>
          <w:rFonts w:eastAsia="Times New Roman" w:cstheme="minorHAnsi"/>
          <w:lang w:eastAsia="ar-SA"/>
        </w:rPr>
        <w:t>uzavrie kúpnu zmluvu, vyhlasovateľ začne jednanie s účastníkom, ktorý sa umiestnil na ďalšom mieste v poradí.</w:t>
      </w:r>
      <w:r w:rsidR="001B7323" w:rsidRPr="00E019A7">
        <w:rPr>
          <w:rFonts w:eastAsia="Times New Roman" w:cstheme="minorHAnsi"/>
          <w:lang w:eastAsia="ar-SA"/>
        </w:rPr>
        <w:t xml:space="preserve"> </w:t>
      </w:r>
    </w:p>
    <w:p w14:paraId="70551267" w14:textId="3EB64AC2" w:rsidR="00235A7D" w:rsidRPr="00E019A7" w:rsidRDefault="00235A7D" w:rsidP="00E71969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235A7D">
        <w:rPr>
          <w:rFonts w:eastAsia="Times New Roman" w:cstheme="minorHAnsi"/>
          <w:lang w:eastAsia="ar-SA"/>
        </w:rPr>
        <w:t>Výsledky OVS zverejní vyhl</w:t>
      </w:r>
      <w:r>
        <w:rPr>
          <w:rFonts w:eastAsia="Times New Roman" w:cstheme="minorHAnsi"/>
          <w:lang w:eastAsia="ar-SA"/>
        </w:rPr>
        <w:t>asovateľ na internete www.npmalafatra.sk</w:t>
      </w:r>
      <w:r w:rsidRPr="00235A7D">
        <w:rPr>
          <w:rFonts w:eastAsia="Times New Roman" w:cstheme="minorHAnsi"/>
          <w:lang w:eastAsia="ar-SA"/>
        </w:rPr>
        <w:t>.</w:t>
      </w:r>
    </w:p>
    <w:p w14:paraId="7A3FD456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DC1D29C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E019A7">
        <w:rPr>
          <w:rFonts w:eastAsia="Times New Roman" w:cstheme="minorHAnsi"/>
          <w:b/>
          <w:bCs/>
          <w:lang w:eastAsia="ar-SA"/>
        </w:rPr>
        <w:t>Ďalšie súťažné podmienky:</w:t>
      </w:r>
    </w:p>
    <w:p w14:paraId="0FB9B61E" w14:textId="14C549A0" w:rsidR="00522D9D" w:rsidRPr="00EB4AF4" w:rsidRDefault="00522D9D" w:rsidP="001E2FBA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EB4AF4">
        <w:rPr>
          <w:rFonts w:eastAsia="Times New Roman" w:cstheme="minorHAnsi"/>
          <w:lang w:eastAsia="ar-SA"/>
        </w:rPr>
        <w:t>Odovzdaním súťažného návrhu uchádzač prejav</w:t>
      </w:r>
      <w:r w:rsidR="00FA7163" w:rsidRPr="00EB4AF4">
        <w:rPr>
          <w:rFonts w:eastAsia="Times New Roman" w:cstheme="minorHAnsi"/>
          <w:lang w:eastAsia="ar-SA"/>
        </w:rPr>
        <w:t>uje súhlas s podmienkami súťaže a</w:t>
      </w:r>
      <w:r w:rsidR="00EB4AF4">
        <w:rPr>
          <w:rFonts w:eastAsia="Times New Roman" w:cstheme="minorHAnsi"/>
          <w:lang w:eastAsia="ar-SA"/>
        </w:rPr>
        <w:t xml:space="preserve"> </w:t>
      </w:r>
      <w:r w:rsidRPr="00EB4AF4">
        <w:rPr>
          <w:rFonts w:eastAsia="Times New Roman" w:cstheme="minorHAnsi"/>
          <w:lang w:eastAsia="ar-SA"/>
        </w:rPr>
        <w:t>s</w:t>
      </w:r>
      <w:r w:rsidR="00EB4AF4">
        <w:rPr>
          <w:rFonts w:eastAsia="Times New Roman" w:cstheme="minorHAnsi"/>
          <w:lang w:eastAsia="ar-SA"/>
        </w:rPr>
        <w:t xml:space="preserve"> </w:t>
      </w:r>
      <w:r w:rsidRPr="00EB4AF4">
        <w:rPr>
          <w:rFonts w:eastAsia="Times New Roman" w:cstheme="minorHAnsi"/>
          <w:lang w:eastAsia="ar-SA"/>
        </w:rPr>
        <w:t>podmienkami</w:t>
      </w:r>
      <w:r w:rsidR="00FA7163" w:rsidRPr="00EB4AF4">
        <w:rPr>
          <w:rFonts w:eastAsia="Times New Roman" w:cstheme="minorHAnsi"/>
          <w:lang w:eastAsia="ar-SA"/>
        </w:rPr>
        <w:t xml:space="preserve"> uvedenými v</w:t>
      </w:r>
      <w:r w:rsidR="004F07AC" w:rsidRPr="00EB4AF4">
        <w:rPr>
          <w:rFonts w:eastAsia="Times New Roman" w:cstheme="minorHAnsi"/>
          <w:lang w:eastAsia="ar-SA"/>
        </w:rPr>
        <w:t xml:space="preserve"> návrhu kúpnej zmluvy</w:t>
      </w:r>
      <w:r w:rsidR="00723D80">
        <w:rPr>
          <w:rFonts w:eastAsia="Times New Roman" w:cstheme="minorHAnsi"/>
          <w:lang w:eastAsia="ar-SA"/>
        </w:rPr>
        <w:t>, osobitne s bodom V. Platobné podmienky</w:t>
      </w:r>
      <w:r w:rsidR="004F07AC" w:rsidRPr="00EB4AF4">
        <w:rPr>
          <w:rFonts w:eastAsia="Times New Roman" w:cstheme="minorHAnsi"/>
          <w:lang w:eastAsia="ar-SA"/>
        </w:rPr>
        <w:t xml:space="preserve">. </w:t>
      </w:r>
      <w:r w:rsidR="002F5CAA" w:rsidRPr="002F5CAA">
        <w:rPr>
          <w:rFonts w:eastAsia="Times New Roman" w:cstheme="minorHAnsi"/>
          <w:lang w:eastAsia="ar-SA"/>
        </w:rPr>
        <w:t>Zároveň súhlasí s určenou technológiou ťažby dreva v</w:t>
      </w:r>
      <w:r w:rsidR="00B45C8E">
        <w:rPr>
          <w:rFonts w:eastAsia="Times New Roman" w:cstheme="minorHAnsi"/>
          <w:lang w:eastAsia="ar-SA"/>
        </w:rPr>
        <w:t> </w:t>
      </w:r>
      <w:r w:rsidR="002F5CAA" w:rsidRPr="002F5CAA">
        <w:rPr>
          <w:rFonts w:eastAsia="Times New Roman" w:cstheme="minorHAnsi"/>
          <w:lang w:eastAsia="ar-SA"/>
        </w:rPr>
        <w:t>JPRL</w:t>
      </w:r>
      <w:r w:rsidR="00B45C8E">
        <w:rPr>
          <w:rFonts w:eastAsia="Times New Roman" w:cstheme="minorHAnsi"/>
          <w:lang w:eastAsia="ar-SA"/>
        </w:rPr>
        <w:t xml:space="preserve"> uvedenou v </w:t>
      </w:r>
      <w:r w:rsidR="00DD5131">
        <w:rPr>
          <w:rFonts w:eastAsia="Times New Roman" w:cstheme="minorHAnsi"/>
          <w:lang w:eastAsia="ar-SA"/>
        </w:rPr>
        <w:t>priloženej</w:t>
      </w:r>
      <w:r w:rsidR="00B45C8E">
        <w:rPr>
          <w:rFonts w:eastAsia="Times New Roman" w:cstheme="minorHAnsi"/>
          <w:lang w:eastAsia="ar-SA"/>
        </w:rPr>
        <w:t xml:space="preserve"> dokumentácii. </w:t>
      </w:r>
      <w:r w:rsidR="004F07AC" w:rsidRPr="00EB4AF4">
        <w:rPr>
          <w:rFonts w:eastAsia="Times New Roman" w:cstheme="minorHAnsi"/>
          <w:lang w:eastAsia="ar-SA"/>
        </w:rPr>
        <w:t xml:space="preserve">Súčasťou </w:t>
      </w:r>
      <w:r w:rsidR="00330799">
        <w:rPr>
          <w:rFonts w:eastAsia="Times New Roman" w:cstheme="minorHAnsi"/>
          <w:lang w:eastAsia="ar-SA"/>
        </w:rPr>
        <w:t>súťažných podkladov</w:t>
      </w:r>
      <w:r w:rsidR="004F07AC" w:rsidRPr="00EB4AF4">
        <w:rPr>
          <w:rFonts w:eastAsia="Times New Roman" w:cstheme="minorHAnsi"/>
          <w:lang w:eastAsia="ar-SA"/>
        </w:rPr>
        <w:t xml:space="preserve"> sú prílohy:</w:t>
      </w:r>
    </w:p>
    <w:p w14:paraId="3C280238" w14:textId="58CD0A58" w:rsidR="00522D9D" w:rsidRPr="00A559A6" w:rsidRDefault="00455307" w:rsidP="00EB4AF4">
      <w:pPr>
        <w:pStyle w:val="Odsekzoznamu"/>
        <w:numPr>
          <w:ilvl w:val="0"/>
          <w:numId w:val="3"/>
        </w:numPr>
        <w:suppressAutoHyphens/>
        <w:spacing w:before="60" w:after="0" w:line="240" w:lineRule="auto"/>
        <w:ind w:left="426" w:hanging="207"/>
        <w:rPr>
          <w:rFonts w:eastAsia="Times New Roman" w:cstheme="minorHAnsi"/>
          <w:lang w:eastAsia="ar-SA"/>
        </w:rPr>
      </w:pPr>
      <w:r w:rsidRPr="00A559A6">
        <w:rPr>
          <w:rFonts w:cstheme="minorHAnsi"/>
        </w:rPr>
        <w:t>Záznam o odovzdaní a prevzatí pracoviska</w:t>
      </w:r>
    </w:p>
    <w:p w14:paraId="65E9FA47" w14:textId="74E9C537" w:rsidR="002647C9" w:rsidRPr="00A559A6" w:rsidRDefault="00753FA4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noProof/>
        </w:rPr>
      </w:pPr>
      <w:r w:rsidRPr="00A559A6">
        <w:rPr>
          <w:rFonts w:cstheme="minorHAnsi"/>
          <w:noProof/>
        </w:rPr>
        <w:t>Všeobecne záväzné predpisy pre vykonáva</w:t>
      </w:r>
      <w:bookmarkStart w:id="0" w:name="_GoBack"/>
      <w:bookmarkEnd w:id="0"/>
      <w:r w:rsidRPr="00A559A6">
        <w:rPr>
          <w:rFonts w:cstheme="minorHAnsi"/>
          <w:noProof/>
        </w:rPr>
        <w:t>nie lesníckych činností</w:t>
      </w:r>
      <w:r w:rsidR="00EB4AF4" w:rsidRPr="00A559A6">
        <w:rPr>
          <w:rFonts w:cstheme="minorHAnsi"/>
          <w:noProof/>
        </w:rPr>
        <w:t xml:space="preserve"> </w:t>
      </w:r>
      <w:r w:rsidRPr="00A559A6">
        <w:rPr>
          <w:rFonts w:cstheme="minorHAnsi"/>
          <w:noProof/>
        </w:rPr>
        <w:t>v podmienkach Národného parku Malá Fatra</w:t>
      </w:r>
    </w:p>
    <w:p w14:paraId="5C337120" w14:textId="5DB4FF5E" w:rsidR="002647C9" w:rsidRPr="00A559A6" w:rsidRDefault="00A559A6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lang w:eastAsia="cs-CZ"/>
        </w:rPr>
      </w:pPr>
      <w:r w:rsidRPr="00A559A6">
        <w:rPr>
          <w:rFonts w:cstheme="minorHAnsi"/>
          <w:lang w:eastAsia="cs-CZ"/>
        </w:rPr>
        <w:t>Predpokladaný h</w:t>
      </w:r>
      <w:r w:rsidR="008E2568" w:rsidRPr="00A559A6">
        <w:rPr>
          <w:rFonts w:cstheme="minorHAnsi"/>
          <w:lang w:eastAsia="cs-CZ"/>
        </w:rPr>
        <w:t>armonogram predaja dreva na pni</w:t>
      </w:r>
      <w:r w:rsidR="00A358BD" w:rsidRPr="00A559A6">
        <w:rPr>
          <w:rFonts w:cstheme="minorHAnsi"/>
          <w:b/>
          <w:lang w:eastAsia="cs-CZ"/>
        </w:rPr>
        <w:t xml:space="preserve"> </w:t>
      </w:r>
    </w:p>
    <w:p w14:paraId="3C87B1B7" w14:textId="0D3AE9BD" w:rsidR="00890030" w:rsidRPr="00A559A6" w:rsidRDefault="00890030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b/>
          <w:lang w:eastAsia="cs-CZ"/>
        </w:rPr>
      </w:pPr>
      <w:r w:rsidRPr="00A559A6">
        <w:rPr>
          <w:rFonts w:cstheme="minorHAnsi"/>
          <w:lang w:eastAsia="cs-CZ"/>
        </w:rPr>
        <w:t>Záznam z priebežnej kontroly predaja dreva na pni</w:t>
      </w:r>
      <w:r w:rsidR="00A358BD" w:rsidRPr="00A559A6">
        <w:rPr>
          <w:rFonts w:cstheme="minorHAnsi"/>
          <w:b/>
          <w:lang w:eastAsia="cs-CZ"/>
        </w:rPr>
        <w:t xml:space="preserve"> </w:t>
      </w:r>
    </w:p>
    <w:p w14:paraId="77085FE6" w14:textId="0109B056" w:rsidR="000C55F1" w:rsidRPr="00A559A6" w:rsidRDefault="000C55F1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lang w:eastAsia="cs-CZ"/>
        </w:rPr>
      </w:pPr>
      <w:r w:rsidRPr="00A559A6">
        <w:rPr>
          <w:rFonts w:cstheme="minorHAnsi"/>
          <w:lang w:eastAsia="cs-CZ"/>
        </w:rPr>
        <w:t xml:space="preserve">Podpisový formulár BOZP pre subdodávateľov lesníckych prác </w:t>
      </w:r>
    </w:p>
    <w:p w14:paraId="7D717B22" w14:textId="03B5A978" w:rsidR="000C55F1" w:rsidRPr="00A559A6" w:rsidRDefault="000C55F1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lang w:eastAsia="cs-CZ"/>
        </w:rPr>
      </w:pPr>
      <w:r w:rsidRPr="00A559A6">
        <w:rPr>
          <w:rFonts w:cstheme="minorHAnsi"/>
          <w:lang w:eastAsia="cs-CZ"/>
        </w:rPr>
        <w:t>Technologický protokol pre lesnú prácu</w:t>
      </w:r>
    </w:p>
    <w:p w14:paraId="6B331EC8" w14:textId="1044679D" w:rsidR="00A559A6" w:rsidRDefault="00A559A6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lang w:eastAsia="cs-CZ"/>
        </w:rPr>
      </w:pPr>
      <w:r w:rsidRPr="00A559A6">
        <w:rPr>
          <w:rFonts w:cstheme="minorHAnsi"/>
          <w:lang w:eastAsia="cs-CZ"/>
        </w:rPr>
        <w:t>Súťažný návrh uchádzača</w:t>
      </w:r>
    </w:p>
    <w:p w14:paraId="2B47B1E0" w14:textId="4E8EDFAC" w:rsidR="00A559A6" w:rsidRDefault="00A559A6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lang w:eastAsia="cs-CZ"/>
        </w:rPr>
      </w:pPr>
      <w:r>
        <w:rPr>
          <w:rFonts w:cstheme="minorHAnsi"/>
          <w:lang w:eastAsia="cs-CZ"/>
        </w:rPr>
        <w:t>Objednávka časť 2</w:t>
      </w:r>
    </w:p>
    <w:p w14:paraId="5A279AB5" w14:textId="0E01EB10" w:rsidR="00A559A6" w:rsidRPr="00A559A6" w:rsidRDefault="00A559A6" w:rsidP="00EB4AF4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207"/>
        <w:rPr>
          <w:rFonts w:cstheme="minorHAnsi"/>
          <w:lang w:eastAsia="cs-CZ"/>
        </w:rPr>
      </w:pPr>
      <w:r>
        <w:rPr>
          <w:rFonts w:cstheme="minorHAnsi"/>
          <w:lang w:eastAsia="cs-CZ"/>
        </w:rPr>
        <w:t>Vzor kúpnej zmluvy</w:t>
      </w:r>
    </w:p>
    <w:p w14:paraId="362A6467" w14:textId="2CE23C8D" w:rsidR="004F07AC" w:rsidRPr="00E019A7" w:rsidRDefault="004F07AC" w:rsidP="00522D9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35A8DE6" w14:textId="7B12E222" w:rsidR="00522D9D" w:rsidRPr="00E019A7" w:rsidRDefault="000F12FD" w:rsidP="000F12FD">
      <w:pPr>
        <w:suppressAutoHyphens/>
        <w:spacing w:before="120" w:after="0" w:line="240" w:lineRule="auto"/>
        <w:ind w:left="-567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noProof/>
          <w:szCs w:val="20"/>
          <w:lang w:eastAsia="sk-SK"/>
        </w:rPr>
        <w:lastRenderedPageBreak/>
        <w:drawing>
          <wp:anchor distT="0" distB="0" distL="114300" distR="114300" simplePos="0" relativeHeight="251660288" behindDoc="1" locked="0" layoutInCell="1" allowOverlap="1" wp14:anchorId="7932BBAF" wp14:editId="1091A216">
            <wp:simplePos x="0" y="0"/>
            <wp:positionH relativeFrom="column">
              <wp:posOffset>-2854325</wp:posOffset>
            </wp:positionH>
            <wp:positionV relativeFrom="paragraph">
              <wp:posOffset>3154680</wp:posOffset>
            </wp:positionV>
            <wp:extent cx="8279130" cy="2577465"/>
            <wp:effectExtent l="0" t="6668" r="953" b="952"/>
            <wp:wrapTopAndBottom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7913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lang w:eastAsia="ar-SA"/>
        </w:rPr>
        <w:t xml:space="preserve">           </w:t>
      </w:r>
      <w:r w:rsidR="00522D9D" w:rsidRPr="00E019A7">
        <w:rPr>
          <w:rFonts w:eastAsia="Times New Roman" w:cstheme="minorHAnsi"/>
          <w:b/>
          <w:lang w:eastAsia="ar-SA"/>
        </w:rPr>
        <w:t>Obchodné celky</w:t>
      </w:r>
      <w:r w:rsidR="00522D9D" w:rsidRPr="00E019A7">
        <w:rPr>
          <w:rFonts w:eastAsia="Times New Roman" w:cstheme="minorHAnsi"/>
          <w:lang w:eastAsia="ar-SA"/>
        </w:rPr>
        <w:t>:</w:t>
      </w:r>
      <w:r w:rsidR="000C55F1" w:rsidRPr="00E019A7">
        <w:rPr>
          <w:rFonts w:eastAsia="Times New Roman" w:cstheme="minorHAnsi"/>
          <w:lang w:eastAsia="ar-SA"/>
        </w:rPr>
        <w:t xml:space="preserve"> </w:t>
      </w:r>
    </w:p>
    <w:p w14:paraId="0CC1C5BD" w14:textId="5A5731B1" w:rsidR="000F12FD" w:rsidRDefault="000F12FD" w:rsidP="00522D9D">
      <w:pPr>
        <w:suppressAutoHyphens/>
        <w:spacing w:after="0" w:line="240" w:lineRule="auto"/>
        <w:rPr>
          <w:rFonts w:cstheme="minorHAnsi"/>
        </w:rPr>
      </w:pPr>
    </w:p>
    <w:p w14:paraId="1402792A" w14:textId="58B403E8" w:rsidR="00430354" w:rsidRPr="00E019A7" w:rsidRDefault="000F12FD" w:rsidP="00522D9D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019A7">
        <w:rPr>
          <w:rFonts w:eastAsia="Times New Roman" w:cstheme="minorHAnsi"/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1A3BFBD2" wp14:editId="69BC264D">
            <wp:simplePos x="0" y="0"/>
            <wp:positionH relativeFrom="column">
              <wp:posOffset>-5033</wp:posOffset>
            </wp:positionH>
            <wp:positionV relativeFrom="paragraph">
              <wp:posOffset>245745</wp:posOffset>
            </wp:positionV>
            <wp:extent cx="4476750" cy="3764915"/>
            <wp:effectExtent l="0" t="0" r="0" b="6985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history="1">
        <w:r w:rsidR="00FA7163" w:rsidRPr="00E019A7">
          <w:rPr>
            <w:rFonts w:eastAsia="Times New Roman" w:cstheme="minorHAnsi"/>
            <w:lang w:eastAsia="ar-SA"/>
          </w:rPr>
          <w:t xml:space="preserve">Mapa obchodného </w:t>
        </w:r>
        <w:r w:rsidR="00522D9D" w:rsidRPr="00E019A7">
          <w:rPr>
            <w:rFonts w:eastAsia="Times New Roman" w:cstheme="minorHAnsi"/>
            <w:lang w:eastAsia="ar-SA"/>
          </w:rPr>
          <w:t>celku</w:t>
        </w:r>
      </w:hyperlink>
      <w:r w:rsidR="008F04C6" w:rsidRPr="00E019A7">
        <w:rPr>
          <w:rFonts w:eastAsia="Times New Roman" w:cstheme="minorHAnsi"/>
          <w:lang w:eastAsia="ar-SA"/>
        </w:rPr>
        <w:t xml:space="preserve"> – základné informácie z</w:t>
      </w:r>
      <w:r w:rsidR="00400890" w:rsidRPr="00E019A7">
        <w:rPr>
          <w:rFonts w:eastAsia="Times New Roman" w:cstheme="minorHAnsi"/>
          <w:lang w:eastAsia="ar-SA"/>
        </w:rPr>
        <w:t> </w:t>
      </w:r>
      <w:proofErr w:type="spellStart"/>
      <w:r w:rsidR="008F04C6" w:rsidRPr="00E019A7">
        <w:rPr>
          <w:rFonts w:eastAsia="Times New Roman" w:cstheme="minorHAnsi"/>
          <w:lang w:eastAsia="ar-SA"/>
        </w:rPr>
        <w:t>PS</w:t>
      </w:r>
      <w:r w:rsidR="00430354" w:rsidRPr="00E019A7">
        <w:rPr>
          <w:rFonts w:eastAsia="Times New Roman" w:cstheme="minorHAnsi"/>
          <w:lang w:eastAsia="ar-SA"/>
        </w:rPr>
        <w:t>o</w:t>
      </w:r>
      <w:r w:rsidR="000C55F1" w:rsidRPr="00E019A7">
        <w:rPr>
          <w:rFonts w:eastAsia="Times New Roman" w:cstheme="minorHAnsi"/>
          <w:lang w:eastAsia="ar-SA"/>
        </w:rPr>
        <w:t>L</w:t>
      </w:r>
      <w:proofErr w:type="spellEnd"/>
      <w:r w:rsidR="00522D9D" w:rsidRPr="00E019A7">
        <w:rPr>
          <w:rFonts w:eastAsia="Times New Roman" w:cstheme="minorHAnsi"/>
          <w:lang w:eastAsia="ar-SA"/>
        </w:rPr>
        <w:tab/>
      </w:r>
    </w:p>
    <w:p w14:paraId="67D70F4B" w14:textId="1D68CE03" w:rsidR="000C55F1" w:rsidRPr="00E019A7" w:rsidRDefault="000C55F1" w:rsidP="00522D9D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0D07C8F1" w14:textId="5C2AE013" w:rsidR="00522D9D" w:rsidRPr="00E019A7" w:rsidRDefault="000F12F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Z</w:t>
      </w:r>
      <w:r w:rsidR="00522D9D" w:rsidRPr="00E019A7">
        <w:rPr>
          <w:rFonts w:eastAsia="Times New Roman" w:cstheme="minorHAnsi"/>
          <w:b/>
          <w:lang w:eastAsia="ar-SA"/>
        </w:rPr>
        <w:t xml:space="preserve">ásady pre výber mechanizačných prostriedkov </w:t>
      </w:r>
    </w:p>
    <w:p w14:paraId="6B1E2406" w14:textId="077EF8D6" w:rsidR="002A03F6" w:rsidRPr="00E019A7" w:rsidRDefault="001157F3" w:rsidP="002A03F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cstheme="minorHAnsi"/>
        </w:rPr>
      </w:pPr>
      <w:r w:rsidRPr="00E019A7">
        <w:rPr>
          <w:rFonts w:cstheme="minorHAnsi"/>
        </w:rPr>
        <w:t>Kupujúci</w:t>
      </w:r>
      <w:r w:rsidR="00982EA1" w:rsidRPr="00E019A7">
        <w:rPr>
          <w:rFonts w:cstheme="minorHAnsi"/>
        </w:rPr>
        <w:t xml:space="preserve"> </w:t>
      </w:r>
      <w:r w:rsidR="002A03F6" w:rsidRPr="00E019A7">
        <w:rPr>
          <w:rFonts w:cstheme="minorHAnsi"/>
        </w:rPr>
        <w:t>je vlastníkom</w:t>
      </w:r>
      <w:r w:rsidR="00430354" w:rsidRPr="00E019A7">
        <w:rPr>
          <w:rFonts w:cstheme="minorHAnsi"/>
        </w:rPr>
        <w:t>,</w:t>
      </w:r>
      <w:r w:rsidR="002A03F6" w:rsidRPr="00E019A7">
        <w:rPr>
          <w:rFonts w:cstheme="minorHAnsi"/>
        </w:rPr>
        <w:t xml:space="preserve"> alebo vie</w:t>
      </w:r>
      <w:r w:rsidR="00430354" w:rsidRPr="00E019A7">
        <w:rPr>
          <w:rFonts w:cstheme="minorHAnsi"/>
        </w:rPr>
        <w:t xml:space="preserve"> preukázať</w:t>
      </w:r>
      <w:r w:rsidR="00601629" w:rsidRPr="00E019A7">
        <w:rPr>
          <w:rFonts w:cstheme="minorHAnsi"/>
        </w:rPr>
        <w:t xml:space="preserve">, že má zabezpečenú </w:t>
      </w:r>
      <w:r w:rsidR="00430354" w:rsidRPr="00E019A7">
        <w:rPr>
          <w:rFonts w:cstheme="minorHAnsi"/>
        </w:rPr>
        <w:t xml:space="preserve">dostatočnú </w:t>
      </w:r>
      <w:r w:rsidR="00601629" w:rsidRPr="00E019A7">
        <w:rPr>
          <w:rFonts w:cstheme="minorHAnsi"/>
        </w:rPr>
        <w:t>vybavenosť</w:t>
      </w:r>
      <w:r w:rsidR="002A03F6" w:rsidRPr="00E019A7">
        <w:rPr>
          <w:rFonts w:cstheme="minorHAnsi"/>
        </w:rPr>
        <w:t xml:space="preserve"> výrobn</w:t>
      </w:r>
      <w:r w:rsidR="00430354" w:rsidRPr="00E019A7">
        <w:rPr>
          <w:rFonts w:cstheme="minorHAnsi"/>
        </w:rPr>
        <w:t>ými prostriedkami pre vykonanie</w:t>
      </w:r>
      <w:r w:rsidR="002A03F6" w:rsidRPr="00E019A7">
        <w:rPr>
          <w:rFonts w:cstheme="minorHAnsi"/>
        </w:rPr>
        <w:t xml:space="preserve"> zmluvného rozsahu prác v zmysle stanovených technológií</w:t>
      </w:r>
      <w:r w:rsidR="00982EA1" w:rsidRPr="00E019A7">
        <w:rPr>
          <w:rFonts w:cstheme="minorHAnsi"/>
        </w:rPr>
        <w:t>,</w:t>
      </w:r>
    </w:p>
    <w:p w14:paraId="7E58F895" w14:textId="77777777" w:rsidR="002A03F6" w:rsidRPr="00E019A7" w:rsidRDefault="00430354" w:rsidP="002A03F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cstheme="minorHAnsi"/>
        </w:rPr>
      </w:pPr>
      <w:r w:rsidRPr="00E019A7">
        <w:rPr>
          <w:rFonts w:cstheme="minorHAnsi"/>
        </w:rPr>
        <w:t>technika je</w:t>
      </w:r>
      <w:r w:rsidR="002A03F6" w:rsidRPr="00E019A7">
        <w:rPr>
          <w:rFonts w:cstheme="minorHAnsi"/>
        </w:rPr>
        <w:t xml:space="preserve"> v dobrom prevádzkyschopnom stave, bez viditeľného úniku pohonných hmôt a</w:t>
      </w:r>
      <w:r w:rsidR="00982EA1" w:rsidRPr="00E019A7">
        <w:rPr>
          <w:rFonts w:cstheme="minorHAnsi"/>
        </w:rPr>
        <w:t> </w:t>
      </w:r>
      <w:r w:rsidR="002A03F6" w:rsidRPr="00E019A7">
        <w:rPr>
          <w:rFonts w:cstheme="minorHAnsi"/>
        </w:rPr>
        <w:t>mazadiel</w:t>
      </w:r>
      <w:r w:rsidR="00982EA1" w:rsidRPr="00E019A7">
        <w:rPr>
          <w:rFonts w:cstheme="minorHAnsi"/>
        </w:rPr>
        <w:t>,</w:t>
      </w:r>
    </w:p>
    <w:p w14:paraId="36455674" w14:textId="0294B9B6" w:rsidR="002A03F6" w:rsidRPr="00E019A7" w:rsidRDefault="002A03F6" w:rsidP="002A03F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cstheme="minorHAnsi"/>
        </w:rPr>
      </w:pPr>
      <w:r w:rsidRPr="00E019A7">
        <w:rPr>
          <w:rFonts w:cstheme="minorHAnsi"/>
        </w:rPr>
        <w:t>mechanizačné prostriedky sú vybavené lekárničkou a materiálom na asanáciu uniknutých ropných lát</w:t>
      </w:r>
      <w:r w:rsidR="00430354" w:rsidRPr="00E019A7">
        <w:rPr>
          <w:rFonts w:cstheme="minorHAnsi"/>
        </w:rPr>
        <w:t xml:space="preserve">ok (preferovaný je </w:t>
      </w:r>
      <w:proofErr w:type="spellStart"/>
      <w:r w:rsidR="00430354" w:rsidRPr="00E019A7">
        <w:rPr>
          <w:rFonts w:cstheme="minorHAnsi"/>
        </w:rPr>
        <w:t>Vapex</w:t>
      </w:r>
      <w:proofErr w:type="spellEnd"/>
      <w:r w:rsidR="00430354" w:rsidRPr="00E019A7">
        <w:rPr>
          <w:rFonts w:cstheme="minorHAnsi"/>
        </w:rPr>
        <w:t>) nasledovne: p</w:t>
      </w:r>
      <w:r w:rsidRPr="00E019A7">
        <w:rPr>
          <w:rFonts w:cstheme="minorHAnsi"/>
        </w:rPr>
        <w:t xml:space="preserve">rostriedky pre približovanie vrátane </w:t>
      </w:r>
      <w:proofErr w:type="spellStart"/>
      <w:r w:rsidRPr="00E019A7">
        <w:rPr>
          <w:rFonts w:cstheme="minorHAnsi"/>
        </w:rPr>
        <w:t>harvesterov</w:t>
      </w:r>
      <w:proofErr w:type="spellEnd"/>
      <w:r w:rsidRPr="00E019A7">
        <w:rPr>
          <w:rFonts w:cstheme="minorHAnsi"/>
        </w:rPr>
        <w:t xml:space="preserve"> min 5 l a prostriedky pre odvoz dreva min 10 l. Ostatné prostriedky pri množstve pohonných hmôt </w:t>
      </w:r>
      <w:r w:rsidR="00366F1F">
        <w:rPr>
          <w:rFonts w:cstheme="minorHAnsi"/>
        </w:rPr>
        <w:t>a mazacích náplní do 100 l = 5</w:t>
      </w:r>
      <w:r w:rsidRPr="00E019A7">
        <w:rPr>
          <w:rFonts w:cstheme="minorHAnsi"/>
        </w:rPr>
        <w:t xml:space="preserve"> l a pri množstve</w:t>
      </w:r>
      <w:r w:rsidR="00366F1F">
        <w:rPr>
          <w:rFonts w:cstheme="minorHAnsi"/>
        </w:rPr>
        <w:t xml:space="preserve"> nad 100 l = 10 l </w:t>
      </w:r>
      <w:proofErr w:type="spellStart"/>
      <w:r w:rsidR="00982EA1" w:rsidRPr="00E019A7">
        <w:rPr>
          <w:rFonts w:cstheme="minorHAnsi"/>
        </w:rPr>
        <w:t>absorbentu</w:t>
      </w:r>
      <w:proofErr w:type="spellEnd"/>
      <w:r w:rsidR="00982EA1" w:rsidRPr="00E019A7">
        <w:rPr>
          <w:rFonts w:cstheme="minorHAnsi"/>
        </w:rPr>
        <w:t>.</w:t>
      </w:r>
      <w:r w:rsidRPr="00E019A7">
        <w:rPr>
          <w:rFonts w:cstheme="minorHAnsi"/>
        </w:rPr>
        <w:t xml:space="preserve"> Množstvo náplní sa rovná kapacite palivovej nádrže, mazacieho a hydraulického systému</w:t>
      </w:r>
      <w:r w:rsidR="00982EA1" w:rsidRPr="00E019A7">
        <w:rPr>
          <w:rFonts w:cstheme="minorHAnsi"/>
        </w:rPr>
        <w:t>,</w:t>
      </w:r>
    </w:p>
    <w:p w14:paraId="1D127064" w14:textId="3DDDD72D" w:rsidR="002A03F6" w:rsidRPr="00E019A7" w:rsidRDefault="00366F1F" w:rsidP="002A03F6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cstheme="minorHAnsi"/>
        </w:rPr>
      </w:pPr>
      <w:r>
        <w:rPr>
          <w:rFonts w:cstheme="minorHAnsi"/>
        </w:rPr>
        <w:t xml:space="preserve">v JMP sa používajú </w:t>
      </w:r>
      <w:r w:rsidR="002A03F6" w:rsidRPr="00E019A7">
        <w:rPr>
          <w:rFonts w:cstheme="minorHAnsi"/>
        </w:rPr>
        <w:t>ekologicky odbúrateľné mazadlá (</w:t>
      </w:r>
      <w:proofErr w:type="spellStart"/>
      <w:r w:rsidR="002A03F6" w:rsidRPr="00E019A7">
        <w:rPr>
          <w:rFonts w:cstheme="minorHAnsi"/>
        </w:rPr>
        <w:t>Ekopil</w:t>
      </w:r>
      <w:proofErr w:type="spellEnd"/>
      <w:r w:rsidR="002A03F6" w:rsidRPr="00E019A7">
        <w:rPr>
          <w:rFonts w:cstheme="minorHAnsi"/>
        </w:rPr>
        <w:t xml:space="preserve">, rastlinný olej, </w:t>
      </w:r>
      <w:proofErr w:type="spellStart"/>
      <w:r w:rsidR="002A03F6" w:rsidRPr="00E019A7">
        <w:rPr>
          <w:rFonts w:cstheme="minorHAnsi"/>
        </w:rPr>
        <w:t>Arborol</w:t>
      </w:r>
      <w:proofErr w:type="spellEnd"/>
      <w:r w:rsidR="002A03F6" w:rsidRPr="00E019A7">
        <w:rPr>
          <w:rFonts w:cstheme="minorHAnsi"/>
        </w:rPr>
        <w:t xml:space="preserve"> a pod.)</w:t>
      </w:r>
      <w:r w:rsidR="00982EA1" w:rsidRPr="00E019A7">
        <w:rPr>
          <w:rFonts w:cstheme="minorHAnsi"/>
        </w:rPr>
        <w:t>,</w:t>
      </w:r>
    </w:p>
    <w:p w14:paraId="676E7468" w14:textId="77777777" w:rsidR="002A03F6" w:rsidRPr="00E019A7" w:rsidRDefault="002A03F6" w:rsidP="008B10B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cstheme="minorHAnsi"/>
        </w:rPr>
      </w:pPr>
      <w:r w:rsidRPr="00E019A7">
        <w:rPr>
          <w:rFonts w:cstheme="minorHAnsi"/>
        </w:rPr>
        <w:t xml:space="preserve">ak výrobca mechanizačného prostriedku pripúšťa použitie ekologických palív a mazív je ich použitie povinné. </w:t>
      </w:r>
    </w:p>
    <w:p w14:paraId="1374AFF2" w14:textId="77777777" w:rsidR="008B10BF" w:rsidRPr="00E019A7" w:rsidRDefault="008B10BF" w:rsidP="008B10BF">
      <w:pPr>
        <w:spacing w:after="0" w:line="240" w:lineRule="auto"/>
        <w:ind w:left="540"/>
        <w:jc w:val="both"/>
        <w:rPr>
          <w:rFonts w:cstheme="minorHAnsi"/>
        </w:rPr>
      </w:pPr>
    </w:p>
    <w:p w14:paraId="7E8E9B8B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>Harmonogram prehliadky predmetu predaja ponúkaných obchodných celkov</w:t>
      </w:r>
      <w:r w:rsidR="00994F15" w:rsidRPr="00E019A7">
        <w:rPr>
          <w:rFonts w:eastAsia="Times New Roman" w:cstheme="minorHAnsi"/>
          <w:b/>
          <w:lang w:eastAsia="ar-SA"/>
        </w:rPr>
        <w:t xml:space="preserve"> je</w:t>
      </w:r>
      <w:r w:rsidRPr="00E019A7">
        <w:rPr>
          <w:rFonts w:eastAsia="Times New Roman" w:cstheme="minorHAnsi"/>
          <w:b/>
          <w:lang w:eastAsia="ar-SA"/>
        </w:rPr>
        <w:t xml:space="preserve">: </w:t>
      </w:r>
    </w:p>
    <w:p w14:paraId="53589262" w14:textId="435A9680" w:rsidR="00366F1F" w:rsidRDefault="004F400A" w:rsidP="00366F1F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Od 27.08.2024 do 28.08</w:t>
      </w:r>
      <w:r w:rsidR="009F2488">
        <w:rPr>
          <w:rFonts w:eastAsia="Times New Roman" w:cstheme="minorHAnsi"/>
          <w:lang w:eastAsia="ar-SA"/>
        </w:rPr>
        <w:t xml:space="preserve">.2024 v pracovných dňoch. </w:t>
      </w:r>
      <w:r w:rsidR="00366F1F">
        <w:rPr>
          <w:rFonts w:eastAsia="Times New Roman" w:cstheme="minorHAnsi"/>
          <w:lang w:eastAsia="ar-SA"/>
        </w:rPr>
        <w:t>Konkrétny termín a čas účasti na prehliadke je potrebné nahlásiť na uvedené kontakty deň vopred.</w:t>
      </w:r>
    </w:p>
    <w:p w14:paraId="4983C26D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EC6ADDB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E019A7">
        <w:rPr>
          <w:rFonts w:eastAsia="Times New Roman" w:cstheme="minorHAnsi"/>
          <w:b/>
          <w:lang w:eastAsia="ar-SA"/>
        </w:rPr>
        <w:t>Miesto prehliadky OC:</w:t>
      </w:r>
    </w:p>
    <w:p w14:paraId="39ED77E7" w14:textId="72FA48DB" w:rsidR="00B1301E" w:rsidRPr="002A3020" w:rsidRDefault="00994F15" w:rsidP="00B1301E">
      <w:pPr>
        <w:suppressAutoHyphens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2A3020">
        <w:rPr>
          <w:rFonts w:eastAsia="Times New Roman" w:cstheme="minorHAnsi"/>
          <w:lang w:eastAsia="ar-SA"/>
        </w:rPr>
        <w:t xml:space="preserve">Zraz záujemcov je </w:t>
      </w:r>
      <w:r w:rsidR="002A3020" w:rsidRPr="002A3020">
        <w:rPr>
          <w:rFonts w:eastAsia="Times New Roman" w:cstheme="minorHAnsi"/>
          <w:lang w:eastAsia="ar-SA"/>
        </w:rPr>
        <w:t xml:space="preserve">v doline Veľká Lučivná. </w:t>
      </w:r>
      <w:r w:rsidR="00B1301E" w:rsidRPr="002A3020">
        <w:rPr>
          <w:rFonts w:eastAsia="Times New Roman" w:cstheme="minorHAnsi"/>
          <w:lang w:eastAsia="ar-SA"/>
        </w:rPr>
        <w:t xml:space="preserve">K dispozícii bude zodpovedný lesník - Ing. Ivan </w:t>
      </w:r>
      <w:proofErr w:type="spellStart"/>
      <w:r w:rsidR="00B1301E" w:rsidRPr="002A3020">
        <w:rPr>
          <w:rFonts w:eastAsia="Times New Roman" w:cstheme="minorHAnsi"/>
          <w:lang w:eastAsia="ar-SA"/>
        </w:rPr>
        <w:t>Thurský</w:t>
      </w:r>
      <w:proofErr w:type="spellEnd"/>
      <w:r w:rsidR="00B1301E" w:rsidRPr="002A3020">
        <w:rPr>
          <w:rFonts w:eastAsia="Times New Roman" w:cstheme="minorHAnsi"/>
          <w:lang w:eastAsia="ar-SA"/>
        </w:rPr>
        <w:t xml:space="preserve">, tel. </w:t>
      </w:r>
      <w:r w:rsidR="002A3020" w:rsidRPr="002A3020">
        <w:rPr>
          <w:rFonts w:eastAsia="Times New Roman" w:cstheme="minorHAnsi"/>
          <w:lang w:eastAsia="ar-SA"/>
        </w:rPr>
        <w:t>+421 902 502 712</w:t>
      </w:r>
      <w:r w:rsidR="00B1301E" w:rsidRPr="002A3020">
        <w:rPr>
          <w:rFonts w:eastAsia="Times New Roman" w:cstheme="minorHAnsi"/>
          <w:lang w:eastAsia="ar-SA"/>
        </w:rPr>
        <w:t>, porastové mapy, základné údaje z </w:t>
      </w:r>
      <w:proofErr w:type="spellStart"/>
      <w:r w:rsidR="00B1301E" w:rsidRPr="002A3020">
        <w:rPr>
          <w:rFonts w:eastAsia="Times New Roman" w:cstheme="minorHAnsi"/>
          <w:lang w:eastAsia="ar-SA"/>
        </w:rPr>
        <w:t>PSoL</w:t>
      </w:r>
      <w:proofErr w:type="spellEnd"/>
      <w:r w:rsidR="00B1301E" w:rsidRPr="002A3020">
        <w:rPr>
          <w:rFonts w:eastAsia="Times New Roman" w:cstheme="minorHAnsi"/>
          <w:lang w:eastAsia="ar-SA"/>
        </w:rPr>
        <w:t xml:space="preserve"> a prehliadka terénu.</w:t>
      </w:r>
    </w:p>
    <w:p w14:paraId="6FB1AD5C" w14:textId="77777777" w:rsidR="00522D9D" w:rsidRPr="00E019A7" w:rsidRDefault="00522D9D" w:rsidP="00522D9D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ABED0C3" w14:textId="77777777" w:rsidR="009F2488" w:rsidRDefault="009F2488" w:rsidP="008B10BF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7FD881BE" w14:textId="6BC626BF" w:rsidR="00873A0E" w:rsidRPr="009F2488" w:rsidRDefault="002A3020" w:rsidP="008B10BF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Vo Varíne, dňa 22.08</w:t>
      </w:r>
      <w:r w:rsidR="009F2488" w:rsidRPr="009F2488">
        <w:rPr>
          <w:rFonts w:eastAsia="Times New Roman" w:cstheme="minorHAnsi"/>
          <w:lang w:eastAsia="ar-SA"/>
        </w:rPr>
        <w:t>.2024</w:t>
      </w:r>
      <w:r w:rsidR="00522D9D" w:rsidRPr="009F2488">
        <w:rPr>
          <w:rFonts w:eastAsia="Times New Roman" w:cstheme="minorHAnsi"/>
          <w:lang w:eastAsia="ar-SA"/>
        </w:rPr>
        <w:t xml:space="preserve"> </w:t>
      </w:r>
    </w:p>
    <w:sectPr w:rsidR="00873A0E" w:rsidRPr="009F2488" w:rsidSect="00522D9D">
      <w:head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0783E" w14:textId="77777777" w:rsidR="003D04CA" w:rsidRDefault="003D04CA" w:rsidP="0045235A">
      <w:pPr>
        <w:spacing w:after="0" w:line="240" w:lineRule="auto"/>
      </w:pPr>
      <w:r>
        <w:separator/>
      </w:r>
    </w:p>
  </w:endnote>
  <w:endnote w:type="continuationSeparator" w:id="0">
    <w:p w14:paraId="3420667E" w14:textId="77777777" w:rsidR="003D04CA" w:rsidRDefault="003D04CA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C043D" w14:textId="77777777" w:rsidR="003D04CA" w:rsidRDefault="003D04CA" w:rsidP="0045235A">
      <w:pPr>
        <w:spacing w:after="0" w:line="240" w:lineRule="auto"/>
      </w:pPr>
      <w:r>
        <w:separator/>
      </w:r>
    </w:p>
  </w:footnote>
  <w:footnote w:type="continuationSeparator" w:id="0">
    <w:p w14:paraId="7A5CFB77" w14:textId="77777777" w:rsidR="003D04CA" w:rsidRDefault="003D04CA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B7AD" w14:textId="2FC67340" w:rsidR="00330799" w:rsidRPr="0045235A" w:rsidRDefault="00330799" w:rsidP="00796420">
    <w:pPr>
      <w:pStyle w:val="Hlavika"/>
      <w:rPr>
        <w:rFonts w:ascii="Times New Roman" w:hAnsi="Times New Roman" w:cs="Times New Roman"/>
        <w:sz w:val="20"/>
        <w:szCs w:val="20"/>
      </w:rPr>
    </w:pPr>
    <w:r>
      <w:rPr>
        <w:noProof/>
        <w:lang w:eastAsia="sk-SK"/>
      </w:rPr>
      <w:drawing>
        <wp:inline distT="0" distB="0" distL="0" distR="0" wp14:anchorId="13749692" wp14:editId="7AC112F6">
          <wp:extent cx="2314575" cy="679343"/>
          <wp:effectExtent l="0" t="0" r="0" b="6985"/>
          <wp:docPr id="6" name="Obrázok 6" descr="mala-fa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a-fa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997" cy="694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4B56"/>
    <w:multiLevelType w:val="hybridMultilevel"/>
    <w:tmpl w:val="3C423876"/>
    <w:lvl w:ilvl="0" w:tplc="683677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2648D"/>
    <w:multiLevelType w:val="hybridMultilevel"/>
    <w:tmpl w:val="B6847A04"/>
    <w:lvl w:ilvl="0" w:tplc="2A9E336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1298B"/>
    <w:multiLevelType w:val="multilevel"/>
    <w:tmpl w:val="0872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67"/>
    <w:rsid w:val="00001CEA"/>
    <w:rsid w:val="00010A64"/>
    <w:rsid w:val="00017AE8"/>
    <w:rsid w:val="000204A1"/>
    <w:rsid w:val="0002299C"/>
    <w:rsid w:val="000367B4"/>
    <w:rsid w:val="0004259F"/>
    <w:rsid w:val="00042645"/>
    <w:rsid w:val="00043C30"/>
    <w:rsid w:val="00051715"/>
    <w:rsid w:val="00061CB8"/>
    <w:rsid w:val="00071AA5"/>
    <w:rsid w:val="0007366F"/>
    <w:rsid w:val="00076364"/>
    <w:rsid w:val="00082737"/>
    <w:rsid w:val="0008344D"/>
    <w:rsid w:val="00085CF6"/>
    <w:rsid w:val="00086D3E"/>
    <w:rsid w:val="0009052F"/>
    <w:rsid w:val="000941AF"/>
    <w:rsid w:val="00095804"/>
    <w:rsid w:val="000A16D1"/>
    <w:rsid w:val="000B5BDB"/>
    <w:rsid w:val="000C3BAD"/>
    <w:rsid w:val="000C4067"/>
    <w:rsid w:val="000C55F1"/>
    <w:rsid w:val="000C576C"/>
    <w:rsid w:val="000E1B25"/>
    <w:rsid w:val="000E2F6F"/>
    <w:rsid w:val="000E4DBB"/>
    <w:rsid w:val="000E7631"/>
    <w:rsid w:val="000E78DB"/>
    <w:rsid w:val="000F0812"/>
    <w:rsid w:val="000F12FD"/>
    <w:rsid w:val="00100355"/>
    <w:rsid w:val="00101B1A"/>
    <w:rsid w:val="001038A8"/>
    <w:rsid w:val="00111A52"/>
    <w:rsid w:val="00112473"/>
    <w:rsid w:val="00112BBF"/>
    <w:rsid w:val="0011505E"/>
    <w:rsid w:val="001157F3"/>
    <w:rsid w:val="00124DDA"/>
    <w:rsid w:val="0013076C"/>
    <w:rsid w:val="0013559D"/>
    <w:rsid w:val="001407F4"/>
    <w:rsid w:val="00141E60"/>
    <w:rsid w:val="00142A92"/>
    <w:rsid w:val="0015110A"/>
    <w:rsid w:val="00156526"/>
    <w:rsid w:val="00166457"/>
    <w:rsid w:val="001704F9"/>
    <w:rsid w:val="00171A36"/>
    <w:rsid w:val="001813D5"/>
    <w:rsid w:val="0018334B"/>
    <w:rsid w:val="00185D23"/>
    <w:rsid w:val="001977F6"/>
    <w:rsid w:val="001A058A"/>
    <w:rsid w:val="001B07C1"/>
    <w:rsid w:val="001B35BC"/>
    <w:rsid w:val="001B7323"/>
    <w:rsid w:val="001B7B06"/>
    <w:rsid w:val="001C17B6"/>
    <w:rsid w:val="001C7E54"/>
    <w:rsid w:val="001E280E"/>
    <w:rsid w:val="001E2FBA"/>
    <w:rsid w:val="001F3CB6"/>
    <w:rsid w:val="0020230F"/>
    <w:rsid w:val="0021153D"/>
    <w:rsid w:val="00211C80"/>
    <w:rsid w:val="00213B34"/>
    <w:rsid w:val="002142DD"/>
    <w:rsid w:val="00215207"/>
    <w:rsid w:val="00216520"/>
    <w:rsid w:val="0021691B"/>
    <w:rsid w:val="002245BA"/>
    <w:rsid w:val="00234BD0"/>
    <w:rsid w:val="00235A7D"/>
    <w:rsid w:val="00237EC1"/>
    <w:rsid w:val="002441A8"/>
    <w:rsid w:val="002572D9"/>
    <w:rsid w:val="002647C9"/>
    <w:rsid w:val="00266F9F"/>
    <w:rsid w:val="00293526"/>
    <w:rsid w:val="00294F18"/>
    <w:rsid w:val="00295FB8"/>
    <w:rsid w:val="002A03F6"/>
    <w:rsid w:val="002A0DBD"/>
    <w:rsid w:val="002A3020"/>
    <w:rsid w:val="002A3667"/>
    <w:rsid w:val="002A399F"/>
    <w:rsid w:val="002B2AD0"/>
    <w:rsid w:val="002B37E3"/>
    <w:rsid w:val="002B4BAC"/>
    <w:rsid w:val="002C2106"/>
    <w:rsid w:val="002D6B0F"/>
    <w:rsid w:val="002E2F15"/>
    <w:rsid w:val="002F217F"/>
    <w:rsid w:val="002F546C"/>
    <w:rsid w:val="002F5CAA"/>
    <w:rsid w:val="00330799"/>
    <w:rsid w:val="00333138"/>
    <w:rsid w:val="00335705"/>
    <w:rsid w:val="003370A8"/>
    <w:rsid w:val="00337A0B"/>
    <w:rsid w:val="00351890"/>
    <w:rsid w:val="00351C2F"/>
    <w:rsid w:val="00364459"/>
    <w:rsid w:val="00366F1F"/>
    <w:rsid w:val="0037158E"/>
    <w:rsid w:val="0038188C"/>
    <w:rsid w:val="003966B2"/>
    <w:rsid w:val="003A5FC6"/>
    <w:rsid w:val="003B2AAB"/>
    <w:rsid w:val="003B3C35"/>
    <w:rsid w:val="003B5C0E"/>
    <w:rsid w:val="003B7315"/>
    <w:rsid w:val="003C10F2"/>
    <w:rsid w:val="003C5387"/>
    <w:rsid w:val="003D04CA"/>
    <w:rsid w:val="003D2157"/>
    <w:rsid w:val="003E02D8"/>
    <w:rsid w:val="003E17FB"/>
    <w:rsid w:val="00400890"/>
    <w:rsid w:val="004015EA"/>
    <w:rsid w:val="0040732F"/>
    <w:rsid w:val="00407EF6"/>
    <w:rsid w:val="00412AF3"/>
    <w:rsid w:val="004153F8"/>
    <w:rsid w:val="00425C68"/>
    <w:rsid w:val="00430354"/>
    <w:rsid w:val="0045235A"/>
    <w:rsid w:val="004547FD"/>
    <w:rsid w:val="00455307"/>
    <w:rsid w:val="00471DF1"/>
    <w:rsid w:val="00475300"/>
    <w:rsid w:val="00475D09"/>
    <w:rsid w:val="0049257C"/>
    <w:rsid w:val="00494CDF"/>
    <w:rsid w:val="00497C1A"/>
    <w:rsid w:val="004A0ADB"/>
    <w:rsid w:val="004B1779"/>
    <w:rsid w:val="004B2F86"/>
    <w:rsid w:val="004B74E4"/>
    <w:rsid w:val="004C09E2"/>
    <w:rsid w:val="004C6255"/>
    <w:rsid w:val="004E1E24"/>
    <w:rsid w:val="004E3E68"/>
    <w:rsid w:val="004E44A8"/>
    <w:rsid w:val="004E507C"/>
    <w:rsid w:val="004E65EB"/>
    <w:rsid w:val="004F07AC"/>
    <w:rsid w:val="004F400A"/>
    <w:rsid w:val="00503673"/>
    <w:rsid w:val="00507350"/>
    <w:rsid w:val="00507ABC"/>
    <w:rsid w:val="005130BD"/>
    <w:rsid w:val="00514E95"/>
    <w:rsid w:val="005176F1"/>
    <w:rsid w:val="00522D9D"/>
    <w:rsid w:val="005259A1"/>
    <w:rsid w:val="00531A5A"/>
    <w:rsid w:val="00537011"/>
    <w:rsid w:val="005410D7"/>
    <w:rsid w:val="0054116B"/>
    <w:rsid w:val="005544C1"/>
    <w:rsid w:val="00560BD4"/>
    <w:rsid w:val="005742E3"/>
    <w:rsid w:val="00590A75"/>
    <w:rsid w:val="005941E1"/>
    <w:rsid w:val="005B0E66"/>
    <w:rsid w:val="005B5336"/>
    <w:rsid w:val="005B6BCE"/>
    <w:rsid w:val="005C49FE"/>
    <w:rsid w:val="005C5DB0"/>
    <w:rsid w:val="005C6D35"/>
    <w:rsid w:val="005D30A2"/>
    <w:rsid w:val="005D5D81"/>
    <w:rsid w:val="005E4A58"/>
    <w:rsid w:val="005E6138"/>
    <w:rsid w:val="005E7EFA"/>
    <w:rsid w:val="005F1ED0"/>
    <w:rsid w:val="0060074F"/>
    <w:rsid w:val="00601629"/>
    <w:rsid w:val="00612A45"/>
    <w:rsid w:val="00651721"/>
    <w:rsid w:val="006538E6"/>
    <w:rsid w:val="00655514"/>
    <w:rsid w:val="006800AF"/>
    <w:rsid w:val="00682DCB"/>
    <w:rsid w:val="00684AC0"/>
    <w:rsid w:val="00691730"/>
    <w:rsid w:val="006960A8"/>
    <w:rsid w:val="006A1F99"/>
    <w:rsid w:val="006A5B47"/>
    <w:rsid w:val="006B5C3B"/>
    <w:rsid w:val="006B7FDC"/>
    <w:rsid w:val="006C744A"/>
    <w:rsid w:val="006D08B5"/>
    <w:rsid w:val="006D5E5E"/>
    <w:rsid w:val="006E0BFB"/>
    <w:rsid w:val="006E4C63"/>
    <w:rsid w:val="006F2CB6"/>
    <w:rsid w:val="006F4784"/>
    <w:rsid w:val="006F5632"/>
    <w:rsid w:val="007152F9"/>
    <w:rsid w:val="00716071"/>
    <w:rsid w:val="00716806"/>
    <w:rsid w:val="007225A1"/>
    <w:rsid w:val="00723D80"/>
    <w:rsid w:val="007264BD"/>
    <w:rsid w:val="0073067F"/>
    <w:rsid w:val="00732BFD"/>
    <w:rsid w:val="00732CB1"/>
    <w:rsid w:val="00752651"/>
    <w:rsid w:val="00753FA4"/>
    <w:rsid w:val="00773016"/>
    <w:rsid w:val="007748F2"/>
    <w:rsid w:val="007757FD"/>
    <w:rsid w:val="00792237"/>
    <w:rsid w:val="00792CEA"/>
    <w:rsid w:val="00796420"/>
    <w:rsid w:val="0079711A"/>
    <w:rsid w:val="007B6830"/>
    <w:rsid w:val="007D0743"/>
    <w:rsid w:val="007D4475"/>
    <w:rsid w:val="007E6C68"/>
    <w:rsid w:val="007F4EC7"/>
    <w:rsid w:val="00801E19"/>
    <w:rsid w:val="0080774A"/>
    <w:rsid w:val="00824754"/>
    <w:rsid w:val="00835592"/>
    <w:rsid w:val="008452ED"/>
    <w:rsid w:val="00847E80"/>
    <w:rsid w:val="00873A0E"/>
    <w:rsid w:val="00883AE3"/>
    <w:rsid w:val="0088565B"/>
    <w:rsid w:val="00886213"/>
    <w:rsid w:val="00890030"/>
    <w:rsid w:val="008A5888"/>
    <w:rsid w:val="008B10BF"/>
    <w:rsid w:val="008B35F1"/>
    <w:rsid w:val="008B6742"/>
    <w:rsid w:val="008D0A48"/>
    <w:rsid w:val="008D2AF6"/>
    <w:rsid w:val="008D2B2D"/>
    <w:rsid w:val="008D7289"/>
    <w:rsid w:val="008D7D93"/>
    <w:rsid w:val="008E2568"/>
    <w:rsid w:val="008E350E"/>
    <w:rsid w:val="008F04C6"/>
    <w:rsid w:val="008F4296"/>
    <w:rsid w:val="00912D43"/>
    <w:rsid w:val="0092392B"/>
    <w:rsid w:val="00923BF4"/>
    <w:rsid w:val="00930384"/>
    <w:rsid w:val="009433D9"/>
    <w:rsid w:val="00945099"/>
    <w:rsid w:val="00945A79"/>
    <w:rsid w:val="0094729B"/>
    <w:rsid w:val="009474F0"/>
    <w:rsid w:val="009563B0"/>
    <w:rsid w:val="009574A1"/>
    <w:rsid w:val="009705E5"/>
    <w:rsid w:val="00973139"/>
    <w:rsid w:val="0097364B"/>
    <w:rsid w:val="00977E24"/>
    <w:rsid w:val="00982EA1"/>
    <w:rsid w:val="009903A3"/>
    <w:rsid w:val="00994F15"/>
    <w:rsid w:val="00997337"/>
    <w:rsid w:val="00997C8C"/>
    <w:rsid w:val="009A22BF"/>
    <w:rsid w:val="009C11D6"/>
    <w:rsid w:val="009D1660"/>
    <w:rsid w:val="009D286A"/>
    <w:rsid w:val="009E4B71"/>
    <w:rsid w:val="009E5914"/>
    <w:rsid w:val="009E5DF0"/>
    <w:rsid w:val="009F2488"/>
    <w:rsid w:val="009F6951"/>
    <w:rsid w:val="00A03E87"/>
    <w:rsid w:val="00A0519E"/>
    <w:rsid w:val="00A112AC"/>
    <w:rsid w:val="00A118BE"/>
    <w:rsid w:val="00A11B62"/>
    <w:rsid w:val="00A21C86"/>
    <w:rsid w:val="00A22EC1"/>
    <w:rsid w:val="00A23F85"/>
    <w:rsid w:val="00A27EC2"/>
    <w:rsid w:val="00A324ED"/>
    <w:rsid w:val="00A348CD"/>
    <w:rsid w:val="00A358BD"/>
    <w:rsid w:val="00A52B78"/>
    <w:rsid w:val="00A533C8"/>
    <w:rsid w:val="00A54CBC"/>
    <w:rsid w:val="00A559A6"/>
    <w:rsid w:val="00A663AE"/>
    <w:rsid w:val="00A67571"/>
    <w:rsid w:val="00A862FF"/>
    <w:rsid w:val="00A90795"/>
    <w:rsid w:val="00AA075A"/>
    <w:rsid w:val="00AA7A70"/>
    <w:rsid w:val="00AC796A"/>
    <w:rsid w:val="00AD3412"/>
    <w:rsid w:val="00AD4A27"/>
    <w:rsid w:val="00AD5158"/>
    <w:rsid w:val="00AE4F4C"/>
    <w:rsid w:val="00B1301E"/>
    <w:rsid w:val="00B154AC"/>
    <w:rsid w:val="00B22975"/>
    <w:rsid w:val="00B35191"/>
    <w:rsid w:val="00B35407"/>
    <w:rsid w:val="00B365E6"/>
    <w:rsid w:val="00B4485E"/>
    <w:rsid w:val="00B45573"/>
    <w:rsid w:val="00B456F7"/>
    <w:rsid w:val="00B45C8E"/>
    <w:rsid w:val="00B52145"/>
    <w:rsid w:val="00B553D6"/>
    <w:rsid w:val="00B63AE4"/>
    <w:rsid w:val="00B70E86"/>
    <w:rsid w:val="00B75D3C"/>
    <w:rsid w:val="00B84181"/>
    <w:rsid w:val="00B86EBC"/>
    <w:rsid w:val="00B93BB2"/>
    <w:rsid w:val="00B94357"/>
    <w:rsid w:val="00BA3857"/>
    <w:rsid w:val="00BA7AB5"/>
    <w:rsid w:val="00BB0DAE"/>
    <w:rsid w:val="00BB24C2"/>
    <w:rsid w:val="00BB4491"/>
    <w:rsid w:val="00BC67DE"/>
    <w:rsid w:val="00BD51C7"/>
    <w:rsid w:val="00BD5653"/>
    <w:rsid w:val="00BF3E1B"/>
    <w:rsid w:val="00BF79C6"/>
    <w:rsid w:val="00C02631"/>
    <w:rsid w:val="00C04D01"/>
    <w:rsid w:val="00C0649B"/>
    <w:rsid w:val="00C168D8"/>
    <w:rsid w:val="00C315D4"/>
    <w:rsid w:val="00C42F1B"/>
    <w:rsid w:val="00C43A3D"/>
    <w:rsid w:val="00C44A76"/>
    <w:rsid w:val="00C6095A"/>
    <w:rsid w:val="00C62068"/>
    <w:rsid w:val="00C6518A"/>
    <w:rsid w:val="00C80410"/>
    <w:rsid w:val="00C81669"/>
    <w:rsid w:val="00C8251E"/>
    <w:rsid w:val="00C91795"/>
    <w:rsid w:val="00CA29C5"/>
    <w:rsid w:val="00CB5C2E"/>
    <w:rsid w:val="00CB6113"/>
    <w:rsid w:val="00CC0F98"/>
    <w:rsid w:val="00CC5160"/>
    <w:rsid w:val="00CD1CA0"/>
    <w:rsid w:val="00CD4BF1"/>
    <w:rsid w:val="00CE4AB0"/>
    <w:rsid w:val="00CF1B8F"/>
    <w:rsid w:val="00D02DF2"/>
    <w:rsid w:val="00D1008E"/>
    <w:rsid w:val="00D11370"/>
    <w:rsid w:val="00D13291"/>
    <w:rsid w:val="00D150CA"/>
    <w:rsid w:val="00D364DC"/>
    <w:rsid w:val="00D456EE"/>
    <w:rsid w:val="00D4622B"/>
    <w:rsid w:val="00D53E42"/>
    <w:rsid w:val="00D57353"/>
    <w:rsid w:val="00D63D36"/>
    <w:rsid w:val="00D641BE"/>
    <w:rsid w:val="00D66A71"/>
    <w:rsid w:val="00D75FE3"/>
    <w:rsid w:val="00D76E04"/>
    <w:rsid w:val="00D770B1"/>
    <w:rsid w:val="00D800BC"/>
    <w:rsid w:val="00D95356"/>
    <w:rsid w:val="00DA053F"/>
    <w:rsid w:val="00DA0A78"/>
    <w:rsid w:val="00DA4DE2"/>
    <w:rsid w:val="00DB79C5"/>
    <w:rsid w:val="00DC7377"/>
    <w:rsid w:val="00DD5131"/>
    <w:rsid w:val="00DE2B5F"/>
    <w:rsid w:val="00DE3CB1"/>
    <w:rsid w:val="00DF4906"/>
    <w:rsid w:val="00DF5680"/>
    <w:rsid w:val="00E0075E"/>
    <w:rsid w:val="00E019A7"/>
    <w:rsid w:val="00E07B4D"/>
    <w:rsid w:val="00E118F6"/>
    <w:rsid w:val="00E119E5"/>
    <w:rsid w:val="00E271DD"/>
    <w:rsid w:val="00E43555"/>
    <w:rsid w:val="00E5416B"/>
    <w:rsid w:val="00E56F23"/>
    <w:rsid w:val="00E63093"/>
    <w:rsid w:val="00E703F1"/>
    <w:rsid w:val="00E7136C"/>
    <w:rsid w:val="00E71494"/>
    <w:rsid w:val="00E71969"/>
    <w:rsid w:val="00E71AC2"/>
    <w:rsid w:val="00E929CA"/>
    <w:rsid w:val="00E96615"/>
    <w:rsid w:val="00EA4C69"/>
    <w:rsid w:val="00EB262F"/>
    <w:rsid w:val="00EB4AF4"/>
    <w:rsid w:val="00EB6B93"/>
    <w:rsid w:val="00ED29A5"/>
    <w:rsid w:val="00EE4A75"/>
    <w:rsid w:val="00EF2642"/>
    <w:rsid w:val="00EF307C"/>
    <w:rsid w:val="00EF3938"/>
    <w:rsid w:val="00EF5B38"/>
    <w:rsid w:val="00EF72EE"/>
    <w:rsid w:val="00F216A0"/>
    <w:rsid w:val="00F3354C"/>
    <w:rsid w:val="00F374FC"/>
    <w:rsid w:val="00F5089F"/>
    <w:rsid w:val="00F576BC"/>
    <w:rsid w:val="00F65AE0"/>
    <w:rsid w:val="00F717A1"/>
    <w:rsid w:val="00F760E3"/>
    <w:rsid w:val="00F834B7"/>
    <w:rsid w:val="00F871BC"/>
    <w:rsid w:val="00F9367F"/>
    <w:rsid w:val="00F95053"/>
    <w:rsid w:val="00FA2D85"/>
    <w:rsid w:val="00FA393B"/>
    <w:rsid w:val="00FA7163"/>
    <w:rsid w:val="00FB1DFB"/>
    <w:rsid w:val="00FB4810"/>
    <w:rsid w:val="00FB71FF"/>
    <w:rsid w:val="00FC5517"/>
    <w:rsid w:val="00FE1415"/>
    <w:rsid w:val="00FE1CCD"/>
    <w:rsid w:val="00FE1D32"/>
    <w:rsid w:val="00FF2667"/>
    <w:rsid w:val="00FF5E34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156CE"/>
  <w15:docId w15:val="{96BF34E1-3001-44EB-8FD2-1809F0EF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2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D9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522D9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5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235A"/>
  </w:style>
  <w:style w:type="paragraph" w:styleId="Pta">
    <w:name w:val="footer"/>
    <w:basedOn w:val="Normlny"/>
    <w:link w:val="PtaChar"/>
    <w:uiPriority w:val="99"/>
    <w:unhideWhenUsed/>
    <w:rsid w:val="0045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235A"/>
  </w:style>
  <w:style w:type="character" w:styleId="Odkaznakomentr">
    <w:name w:val="annotation reference"/>
    <w:basedOn w:val="Predvolenpsmoodseku"/>
    <w:uiPriority w:val="99"/>
    <w:semiHidden/>
    <w:unhideWhenUsed/>
    <w:rsid w:val="00D100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00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00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00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008E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52651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B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sytanap.sk/03-dokumenty/files/ovs2005/ovs3/mapy/oc23a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jan.grolmus</dc:creator>
  <cp:lastModifiedBy>Gaborova</cp:lastModifiedBy>
  <cp:revision>33</cp:revision>
  <cp:lastPrinted>2023-06-21T13:28:00Z</cp:lastPrinted>
  <dcterms:created xsi:type="dcterms:W3CDTF">2024-07-22T16:38:00Z</dcterms:created>
  <dcterms:modified xsi:type="dcterms:W3CDTF">2024-08-22T11:11:00Z</dcterms:modified>
</cp:coreProperties>
</file>